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8E" w:rsidRPr="004636C6" w:rsidRDefault="00FC788E" w:rsidP="00FC788E">
      <w:pPr>
        <w:jc w:val="center"/>
        <w:rPr>
          <w:b/>
          <w:sz w:val="28"/>
          <w:szCs w:val="28"/>
        </w:rPr>
      </w:pPr>
      <w:r w:rsidRPr="006666A5">
        <w:rPr>
          <w:b/>
          <w:bCs/>
          <w:sz w:val="28"/>
          <w:szCs w:val="28"/>
        </w:rPr>
        <w:t xml:space="preserve">Порядок обжалования муниципальных правовых актов и иных решений, принятых органами местного самоуправления </w:t>
      </w:r>
      <w:r>
        <w:rPr>
          <w:b/>
          <w:bCs/>
          <w:sz w:val="28"/>
          <w:szCs w:val="28"/>
        </w:rPr>
        <w:t>Кореновского городского</w:t>
      </w:r>
      <w:r w:rsidRPr="006666A5">
        <w:rPr>
          <w:b/>
          <w:bCs/>
          <w:sz w:val="28"/>
          <w:szCs w:val="28"/>
        </w:rPr>
        <w:t xml:space="preserve"> поселения</w:t>
      </w:r>
      <w:r w:rsidRPr="006666A5">
        <w:rPr>
          <w:sz w:val="28"/>
          <w:szCs w:val="28"/>
        </w:rPr>
        <w:t> </w:t>
      </w:r>
      <w:bookmarkStart w:id="0" w:name="_GoBack"/>
      <w:r w:rsidR="004636C6" w:rsidRPr="004636C6">
        <w:rPr>
          <w:b/>
          <w:sz w:val="28"/>
          <w:szCs w:val="28"/>
        </w:rPr>
        <w:t>Кореновского района</w:t>
      </w:r>
    </w:p>
    <w:bookmarkEnd w:id="0"/>
    <w:p w:rsidR="00FC788E" w:rsidRPr="006666A5" w:rsidRDefault="00FC788E" w:rsidP="00FC788E">
      <w:pPr>
        <w:ind w:firstLine="540"/>
        <w:jc w:val="both"/>
        <w:rPr>
          <w:sz w:val="28"/>
          <w:szCs w:val="28"/>
        </w:rPr>
      </w:pPr>
    </w:p>
    <w:p w:rsidR="00FC788E" w:rsidRPr="006666A5" w:rsidRDefault="00FC788E" w:rsidP="00FC788E">
      <w:pPr>
        <w:ind w:firstLine="540"/>
        <w:jc w:val="both"/>
        <w:rPr>
          <w:sz w:val="28"/>
          <w:szCs w:val="28"/>
        </w:rPr>
      </w:pPr>
      <w:r w:rsidRPr="006666A5">
        <w:rPr>
          <w:sz w:val="28"/>
          <w:szCs w:val="28"/>
        </w:rPr>
        <w:t>В соответствии с ФЗ «Об общих принципах организации местного самоуправления в Российской Федерации» от 06.10.2003 г. №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C788E" w:rsidRPr="006666A5" w:rsidRDefault="00FC788E" w:rsidP="00FC788E">
      <w:pPr>
        <w:ind w:firstLine="540"/>
        <w:jc w:val="both"/>
        <w:rPr>
          <w:sz w:val="28"/>
          <w:szCs w:val="28"/>
        </w:rPr>
      </w:pPr>
      <w:r w:rsidRPr="006666A5">
        <w:rPr>
          <w:sz w:val="28"/>
          <w:szCs w:val="28"/>
        </w:rPr>
        <w:t>В систему муниципальных правовых актов входят:</w:t>
      </w:r>
    </w:p>
    <w:p w:rsidR="00FC788E" w:rsidRPr="006666A5" w:rsidRDefault="00FC788E" w:rsidP="00FC788E">
      <w:pPr>
        <w:ind w:firstLine="540"/>
        <w:jc w:val="both"/>
        <w:rPr>
          <w:sz w:val="28"/>
          <w:szCs w:val="28"/>
        </w:rPr>
      </w:pPr>
      <w:r w:rsidRPr="006666A5">
        <w:rPr>
          <w:sz w:val="28"/>
          <w:szCs w:val="28"/>
        </w:rPr>
        <w:t>1) устав муниципального образования, правовые акты, принятые на местном референдуме (сходе граждан);</w:t>
      </w:r>
    </w:p>
    <w:p w:rsidR="00FC788E" w:rsidRPr="006666A5" w:rsidRDefault="00FC788E" w:rsidP="00FC788E">
      <w:pPr>
        <w:ind w:firstLine="540"/>
        <w:jc w:val="both"/>
        <w:rPr>
          <w:sz w:val="28"/>
          <w:szCs w:val="28"/>
        </w:rPr>
      </w:pPr>
      <w:r w:rsidRPr="006666A5">
        <w:rPr>
          <w:sz w:val="28"/>
          <w:szCs w:val="28"/>
        </w:rPr>
        <w:t>2) нормативные и иные правовые акты представительного органа муниципального образования;</w:t>
      </w:r>
    </w:p>
    <w:p w:rsidR="00FC788E" w:rsidRPr="006666A5" w:rsidRDefault="00FC788E" w:rsidP="00FC788E">
      <w:pPr>
        <w:ind w:firstLine="540"/>
        <w:jc w:val="both"/>
        <w:rPr>
          <w:sz w:val="28"/>
          <w:szCs w:val="28"/>
        </w:rPr>
      </w:pPr>
      <w:r w:rsidRPr="006666A5">
        <w:rPr>
          <w:sz w:val="28"/>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C788E" w:rsidRPr="006666A5" w:rsidRDefault="00FC788E" w:rsidP="00FC788E">
      <w:pPr>
        <w:ind w:firstLine="540"/>
        <w:jc w:val="both"/>
        <w:rPr>
          <w:sz w:val="28"/>
          <w:szCs w:val="28"/>
        </w:rPr>
      </w:pPr>
      <w:r w:rsidRPr="006666A5">
        <w:rPr>
          <w:sz w:val="28"/>
          <w:szCs w:val="28"/>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C788E" w:rsidRPr="006666A5" w:rsidRDefault="00FC788E" w:rsidP="00FC788E">
      <w:pPr>
        <w:ind w:firstLine="540"/>
        <w:jc w:val="both"/>
        <w:rPr>
          <w:sz w:val="28"/>
          <w:szCs w:val="28"/>
        </w:rPr>
      </w:pPr>
      <w:r w:rsidRPr="006666A5">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C788E" w:rsidRPr="006666A5" w:rsidRDefault="00FC788E" w:rsidP="00FC788E">
      <w:pPr>
        <w:ind w:firstLine="540"/>
        <w:jc w:val="both"/>
        <w:rPr>
          <w:sz w:val="28"/>
          <w:szCs w:val="28"/>
        </w:rPr>
      </w:pPr>
      <w:r w:rsidRPr="006666A5">
        <w:rPr>
          <w:sz w:val="28"/>
          <w:szCs w:val="28"/>
        </w:rPr>
        <w:t>В соответствии с ст. 48 ФЗ «Об общих принципах организации местного самоуправления в Российской Федерации» от 06.10.2003 г. № 131-ФЗ муниципальные правовые акты могут быть отменены или их действие может быть приостановлено, в том числе судом.</w:t>
      </w:r>
    </w:p>
    <w:p w:rsidR="00FC788E" w:rsidRDefault="00FC788E" w:rsidP="00FC788E">
      <w:pPr>
        <w:ind w:firstLine="540"/>
        <w:jc w:val="both"/>
        <w:rPr>
          <w:sz w:val="28"/>
          <w:szCs w:val="28"/>
        </w:rPr>
      </w:pPr>
      <w:r w:rsidRPr="006666A5">
        <w:rPr>
          <w:sz w:val="28"/>
          <w:szCs w:val="28"/>
        </w:rPr>
        <w:t>Порядок обжалования нормативных правовых актов закреплен в Гражданском процессуальном кодексе РФ и Арбитражном процессуальном кодексе РФ.</w:t>
      </w:r>
    </w:p>
    <w:p w:rsidR="00E120E9" w:rsidRPr="006666A5" w:rsidRDefault="00E120E9" w:rsidP="00E120E9">
      <w:pPr>
        <w:ind w:firstLine="540"/>
        <w:jc w:val="both"/>
        <w:rPr>
          <w:sz w:val="28"/>
          <w:szCs w:val="28"/>
        </w:rPr>
      </w:pPr>
      <w:r w:rsidRPr="006666A5">
        <w:rPr>
          <w:sz w:val="28"/>
          <w:szCs w:val="28"/>
        </w:rPr>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w:t>
      </w:r>
    </w:p>
    <w:p w:rsidR="00FC788E" w:rsidRPr="006666A5" w:rsidRDefault="00FC788E" w:rsidP="00FC788E">
      <w:pPr>
        <w:ind w:firstLine="540"/>
        <w:jc w:val="both"/>
        <w:rPr>
          <w:sz w:val="28"/>
          <w:szCs w:val="28"/>
        </w:rPr>
      </w:pPr>
      <w:r w:rsidRPr="006666A5">
        <w:rPr>
          <w:sz w:val="28"/>
          <w:szCs w:val="28"/>
        </w:rPr>
        <w:t xml:space="preserve">В соответствии с требованиями Гражданского процессуального кодекса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w:t>
      </w:r>
      <w:r w:rsidRPr="006666A5">
        <w:rPr>
          <w:sz w:val="28"/>
          <w:szCs w:val="28"/>
        </w:rPr>
        <w:lastRenderedPageBreak/>
        <w:t>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FC788E" w:rsidRDefault="00FC788E" w:rsidP="00CD50EF">
      <w:pPr>
        <w:ind w:firstLine="540"/>
        <w:jc w:val="both"/>
        <w:rPr>
          <w:sz w:val="28"/>
          <w:szCs w:val="28"/>
        </w:rPr>
      </w:pPr>
      <w:r w:rsidRPr="006666A5">
        <w:rPr>
          <w:sz w:val="28"/>
          <w:szCs w:val="28"/>
        </w:rPr>
        <w:t xml:space="preserve">Заявления об оспаривании нормативных правовых актов подаются по подсудности установленной статьей 24 ГПК РФ в суд по первой инстанции в районный суд. </w:t>
      </w:r>
      <w:r w:rsidR="00CD50EF">
        <w:rPr>
          <w:sz w:val="28"/>
          <w:szCs w:val="28"/>
        </w:rPr>
        <w:t xml:space="preserve"> </w:t>
      </w:r>
    </w:p>
    <w:p w:rsidR="00CD50EF" w:rsidRPr="00CD50EF" w:rsidRDefault="00CD50EF" w:rsidP="00CD50EF">
      <w:pPr>
        <w:autoSpaceDE w:val="0"/>
        <w:autoSpaceDN w:val="0"/>
        <w:adjustRightInd w:val="0"/>
        <w:ind w:firstLine="720"/>
        <w:jc w:val="both"/>
        <w:rPr>
          <w:rFonts w:eastAsiaTheme="minorHAnsi"/>
          <w:sz w:val="28"/>
          <w:szCs w:val="28"/>
          <w:lang w:eastAsia="en-US"/>
        </w:rPr>
      </w:pPr>
      <w:r w:rsidRPr="00CD50EF">
        <w:rPr>
          <w:rFonts w:eastAsiaTheme="minorHAnsi"/>
          <w:sz w:val="28"/>
          <w:szCs w:val="28"/>
          <w:lang w:eastAsia="en-US"/>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CD50EF" w:rsidRPr="00CD50EF" w:rsidRDefault="00CD50EF" w:rsidP="00CD50EF">
      <w:pPr>
        <w:autoSpaceDE w:val="0"/>
        <w:autoSpaceDN w:val="0"/>
        <w:adjustRightInd w:val="0"/>
        <w:ind w:firstLine="720"/>
        <w:jc w:val="both"/>
        <w:rPr>
          <w:rFonts w:eastAsiaTheme="minorHAnsi"/>
          <w:sz w:val="28"/>
          <w:szCs w:val="28"/>
          <w:lang w:eastAsia="en-US"/>
        </w:rPr>
      </w:pPr>
      <w:bookmarkStart w:id="1" w:name="sub_2542"/>
      <w:r w:rsidRPr="00CD50EF">
        <w:rPr>
          <w:rFonts w:eastAsiaTheme="minorHAnsi"/>
          <w:sz w:val="28"/>
          <w:szCs w:val="28"/>
          <w:lang w:eastAsia="en-US"/>
        </w:rPr>
        <w:t xml:space="preserve">Заявление подается в суд по подсудности, установленной </w:t>
      </w:r>
      <w:hyperlink w:anchor="sub_24" w:history="1">
        <w:r w:rsidRPr="00CD50EF">
          <w:rPr>
            <w:rFonts w:eastAsiaTheme="minorHAnsi"/>
            <w:sz w:val="28"/>
            <w:szCs w:val="28"/>
            <w:lang w:eastAsia="en-US"/>
          </w:rPr>
          <w:t>статьями 24 - 27</w:t>
        </w:r>
      </w:hyperlink>
      <w:r w:rsidRPr="00CD50EF">
        <w:rPr>
          <w:rFonts w:eastAsiaTheme="minorHAnsi"/>
          <w:sz w:val="28"/>
          <w:szCs w:val="28"/>
          <w:lang w:eastAsia="en-US"/>
        </w:rPr>
        <w:t xml:space="preserve">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bookmarkStart w:id="2" w:name="sub_2543"/>
      <w:bookmarkEnd w:id="1"/>
      <w:r>
        <w:rPr>
          <w:rFonts w:eastAsiaTheme="minorHAnsi"/>
          <w:sz w:val="28"/>
          <w:szCs w:val="28"/>
          <w:lang w:eastAsia="en-US"/>
        </w:rPr>
        <w:t xml:space="preserve"> </w:t>
      </w:r>
    </w:p>
    <w:p w:rsidR="00CD50EF" w:rsidRPr="00CD50EF" w:rsidRDefault="00CD50EF" w:rsidP="00CD50EF">
      <w:pPr>
        <w:autoSpaceDE w:val="0"/>
        <w:autoSpaceDN w:val="0"/>
        <w:adjustRightInd w:val="0"/>
        <w:ind w:firstLine="720"/>
        <w:jc w:val="both"/>
        <w:rPr>
          <w:rFonts w:eastAsiaTheme="minorHAnsi"/>
          <w:sz w:val="28"/>
          <w:szCs w:val="28"/>
          <w:lang w:eastAsia="en-US"/>
        </w:rPr>
      </w:pPr>
      <w:bookmarkStart w:id="3" w:name="sub_2544"/>
      <w:bookmarkEnd w:id="2"/>
      <w:r w:rsidRPr="00CD50EF">
        <w:rPr>
          <w:rFonts w:eastAsiaTheme="minorHAnsi"/>
          <w:sz w:val="28"/>
          <w:szCs w:val="28"/>
          <w:lang w:eastAsia="en-US"/>
        </w:rPr>
        <w:t>Суд вправе приостановить действие оспариваемого решения до вступления в законную силу решения суда.</w:t>
      </w:r>
    </w:p>
    <w:p w:rsidR="00CD50EF" w:rsidRPr="00CD50EF" w:rsidRDefault="00CD50EF" w:rsidP="00CD50EF">
      <w:pPr>
        <w:autoSpaceDE w:val="0"/>
        <w:autoSpaceDN w:val="0"/>
        <w:adjustRightInd w:val="0"/>
        <w:ind w:firstLine="720"/>
        <w:jc w:val="both"/>
        <w:rPr>
          <w:rFonts w:eastAsiaTheme="minorHAnsi"/>
          <w:sz w:val="28"/>
          <w:szCs w:val="28"/>
          <w:lang w:eastAsia="en-US"/>
        </w:rPr>
      </w:pPr>
      <w:bookmarkStart w:id="4" w:name="sub_2551"/>
      <w:bookmarkEnd w:id="3"/>
      <w:r w:rsidRPr="00CD50EF">
        <w:rPr>
          <w:rFonts w:eastAsiaTheme="minorHAnsi"/>
          <w:sz w:val="28"/>
          <w:szCs w:val="28"/>
          <w:lang w:eastAsia="en-US"/>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CD50EF" w:rsidRPr="00CD50EF" w:rsidRDefault="00CD50EF" w:rsidP="00CD50EF">
      <w:pPr>
        <w:autoSpaceDE w:val="0"/>
        <w:autoSpaceDN w:val="0"/>
        <w:adjustRightInd w:val="0"/>
        <w:ind w:firstLine="720"/>
        <w:jc w:val="both"/>
        <w:rPr>
          <w:rFonts w:eastAsiaTheme="minorHAnsi"/>
          <w:sz w:val="28"/>
          <w:szCs w:val="28"/>
          <w:lang w:eastAsia="en-US"/>
        </w:rPr>
      </w:pPr>
      <w:bookmarkStart w:id="5" w:name="sub_25503"/>
      <w:bookmarkEnd w:id="4"/>
      <w:r w:rsidRPr="00CD50EF">
        <w:rPr>
          <w:rFonts w:eastAsiaTheme="minorHAnsi"/>
          <w:sz w:val="28"/>
          <w:szCs w:val="28"/>
          <w:lang w:eastAsia="en-US"/>
        </w:rPr>
        <w:t>нарушены права и свободы гражданина;</w:t>
      </w:r>
    </w:p>
    <w:p w:rsidR="00CD50EF" w:rsidRPr="00CD50EF" w:rsidRDefault="00CD50EF" w:rsidP="00CD50EF">
      <w:pPr>
        <w:autoSpaceDE w:val="0"/>
        <w:autoSpaceDN w:val="0"/>
        <w:adjustRightInd w:val="0"/>
        <w:ind w:firstLine="720"/>
        <w:jc w:val="both"/>
        <w:rPr>
          <w:rFonts w:eastAsiaTheme="minorHAnsi"/>
          <w:sz w:val="28"/>
          <w:szCs w:val="28"/>
          <w:lang w:eastAsia="en-US"/>
        </w:rPr>
      </w:pPr>
      <w:bookmarkStart w:id="6" w:name="sub_25504"/>
      <w:bookmarkEnd w:id="5"/>
      <w:r w:rsidRPr="00CD50EF">
        <w:rPr>
          <w:rFonts w:eastAsiaTheme="minorHAnsi"/>
          <w:sz w:val="28"/>
          <w:szCs w:val="28"/>
          <w:lang w:eastAsia="en-US"/>
        </w:rPr>
        <w:t>созданы препятствия к осуществлению гражданином его прав и свобод;</w:t>
      </w:r>
    </w:p>
    <w:p w:rsidR="00CD50EF" w:rsidRPr="00CD50EF" w:rsidRDefault="00CD50EF" w:rsidP="00CD50EF">
      <w:pPr>
        <w:autoSpaceDE w:val="0"/>
        <w:autoSpaceDN w:val="0"/>
        <w:adjustRightInd w:val="0"/>
        <w:ind w:firstLine="720"/>
        <w:jc w:val="both"/>
        <w:rPr>
          <w:rFonts w:eastAsiaTheme="minorHAnsi"/>
          <w:sz w:val="28"/>
          <w:szCs w:val="28"/>
          <w:lang w:eastAsia="en-US"/>
        </w:rPr>
      </w:pPr>
      <w:bookmarkStart w:id="7" w:name="sub_25505"/>
      <w:bookmarkEnd w:id="6"/>
      <w:r w:rsidRPr="00CD50EF">
        <w:rPr>
          <w:rFonts w:eastAsiaTheme="minorHAnsi"/>
          <w:sz w:val="28"/>
          <w:szCs w:val="28"/>
          <w:lang w:eastAsia="en-US"/>
        </w:rPr>
        <w:t>на гражданина незаконно возложена какая-либо обязанность или он незаконно привлечен к ответственности.</w:t>
      </w:r>
    </w:p>
    <w:p w:rsidR="00CD50EF" w:rsidRPr="00CD50EF" w:rsidRDefault="00CD50EF" w:rsidP="00CD50EF">
      <w:pPr>
        <w:autoSpaceDE w:val="0"/>
        <w:autoSpaceDN w:val="0"/>
        <w:adjustRightInd w:val="0"/>
        <w:ind w:firstLine="720"/>
        <w:jc w:val="both"/>
        <w:rPr>
          <w:rFonts w:eastAsiaTheme="minorHAnsi"/>
          <w:sz w:val="28"/>
          <w:szCs w:val="28"/>
          <w:lang w:eastAsia="en-US"/>
        </w:rPr>
      </w:pPr>
      <w:bookmarkStart w:id="8" w:name="sub_2561"/>
      <w:bookmarkEnd w:id="7"/>
      <w:r w:rsidRPr="00CD50EF">
        <w:rPr>
          <w:rFonts w:eastAsiaTheme="minorHAnsi"/>
          <w:sz w:val="28"/>
          <w:szCs w:val="28"/>
          <w:lang w:eastAsia="en-US"/>
        </w:rPr>
        <w:t>Гражданин вправе обратиться в суд с заявлением в течение трех месяцев со дня, когда ему стало известно о нарушении его прав и свобод.</w:t>
      </w:r>
    </w:p>
    <w:p w:rsidR="00CD50EF" w:rsidRPr="00CD50EF" w:rsidRDefault="00CD50EF" w:rsidP="00CD50EF">
      <w:pPr>
        <w:autoSpaceDE w:val="0"/>
        <w:autoSpaceDN w:val="0"/>
        <w:adjustRightInd w:val="0"/>
        <w:ind w:firstLine="720"/>
        <w:jc w:val="both"/>
        <w:rPr>
          <w:rFonts w:eastAsiaTheme="minorHAnsi"/>
          <w:sz w:val="28"/>
          <w:szCs w:val="28"/>
          <w:lang w:eastAsia="en-US"/>
        </w:rPr>
      </w:pPr>
      <w:bookmarkStart w:id="9" w:name="sub_2562"/>
      <w:bookmarkEnd w:id="8"/>
      <w:r w:rsidRPr="00CD50EF">
        <w:rPr>
          <w:rFonts w:eastAsiaTheme="minorHAnsi"/>
          <w:sz w:val="28"/>
          <w:szCs w:val="28"/>
          <w:lang w:eastAsia="en-US"/>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bookmarkEnd w:id="9"/>
    <w:p w:rsidR="00CD50EF" w:rsidRPr="006666A5" w:rsidRDefault="00CD50EF" w:rsidP="00CD50EF">
      <w:pPr>
        <w:ind w:firstLine="540"/>
        <w:jc w:val="both"/>
        <w:rPr>
          <w:sz w:val="28"/>
          <w:szCs w:val="28"/>
        </w:rPr>
      </w:pPr>
    </w:p>
    <w:p w:rsidR="00FC788E" w:rsidRDefault="00FC788E" w:rsidP="00FC788E">
      <w:pPr>
        <w:ind w:firstLine="540"/>
        <w:jc w:val="both"/>
        <w:rPr>
          <w:sz w:val="28"/>
          <w:szCs w:val="28"/>
        </w:rPr>
      </w:pPr>
      <w:r w:rsidRPr="006666A5">
        <w:rPr>
          <w:sz w:val="28"/>
          <w:szCs w:val="28"/>
        </w:rPr>
        <w:t>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указанным в разделе II</w:t>
      </w:r>
      <w:r w:rsidR="00035D0F">
        <w:rPr>
          <w:sz w:val="28"/>
          <w:szCs w:val="28"/>
          <w:lang w:val="en-US"/>
        </w:rPr>
        <w:t>I</w:t>
      </w:r>
      <w:r w:rsidRPr="006666A5">
        <w:rPr>
          <w:sz w:val="28"/>
          <w:szCs w:val="28"/>
        </w:rPr>
        <w:t xml:space="preserve"> Арбитражного процессуального кодекса РФ и порядке, предусмотренном Арбитражным процессуальным кодексом РФ. Дела об оспаривании </w:t>
      </w:r>
      <w:r w:rsidRPr="006666A5">
        <w:rPr>
          <w:sz w:val="28"/>
          <w:szCs w:val="28"/>
        </w:rPr>
        <w:lastRenderedPageBreak/>
        <w:t>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035D0F" w:rsidRPr="00035D0F" w:rsidRDefault="00035D0F" w:rsidP="00035D0F">
      <w:pPr>
        <w:autoSpaceDE w:val="0"/>
        <w:autoSpaceDN w:val="0"/>
        <w:adjustRightInd w:val="0"/>
        <w:ind w:firstLine="720"/>
        <w:jc w:val="both"/>
        <w:rPr>
          <w:rFonts w:eastAsiaTheme="minorHAnsi"/>
          <w:sz w:val="28"/>
          <w:szCs w:val="28"/>
          <w:lang w:eastAsia="en-US"/>
        </w:rPr>
      </w:pPr>
      <w:r w:rsidRPr="00035D0F">
        <w:rPr>
          <w:rFonts w:eastAsiaTheme="minorHAnsi"/>
          <w:sz w:val="28"/>
          <w:szCs w:val="28"/>
          <w:lang w:eastAsia="en-US"/>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3A2886" w:rsidRPr="003A2886" w:rsidRDefault="003A2886" w:rsidP="003A2886">
      <w:pPr>
        <w:autoSpaceDE w:val="0"/>
        <w:autoSpaceDN w:val="0"/>
        <w:adjustRightInd w:val="0"/>
        <w:ind w:firstLine="720"/>
        <w:jc w:val="both"/>
        <w:rPr>
          <w:rFonts w:eastAsiaTheme="minorHAnsi"/>
          <w:sz w:val="28"/>
          <w:szCs w:val="28"/>
          <w:lang w:eastAsia="en-US"/>
        </w:rPr>
      </w:pPr>
      <w:r w:rsidRPr="003A2886">
        <w:rPr>
          <w:rFonts w:eastAsiaTheme="minorHAnsi"/>
          <w:sz w:val="28"/>
          <w:szCs w:val="28"/>
          <w:lang w:eastAsia="en-US"/>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3A2886" w:rsidRPr="003A2886" w:rsidRDefault="003A2886" w:rsidP="003A2886">
      <w:pPr>
        <w:autoSpaceDE w:val="0"/>
        <w:autoSpaceDN w:val="0"/>
        <w:adjustRightInd w:val="0"/>
        <w:ind w:firstLine="720"/>
        <w:jc w:val="both"/>
        <w:rPr>
          <w:rFonts w:eastAsiaTheme="minorHAnsi"/>
          <w:sz w:val="28"/>
          <w:szCs w:val="28"/>
          <w:lang w:eastAsia="en-US"/>
        </w:rPr>
      </w:pPr>
      <w:bookmarkStart w:id="10" w:name="sub_19202"/>
      <w:r w:rsidRPr="003A2886">
        <w:rPr>
          <w:rFonts w:eastAsiaTheme="minorHAnsi"/>
          <w:sz w:val="28"/>
          <w:szCs w:val="28"/>
          <w:lang w:eastAsia="en-US"/>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3A2886" w:rsidRPr="003A2886" w:rsidRDefault="003A2886" w:rsidP="003A2886">
      <w:pPr>
        <w:autoSpaceDE w:val="0"/>
        <w:autoSpaceDN w:val="0"/>
        <w:adjustRightInd w:val="0"/>
        <w:ind w:firstLine="720"/>
        <w:jc w:val="both"/>
        <w:rPr>
          <w:rFonts w:eastAsiaTheme="minorHAnsi"/>
          <w:sz w:val="28"/>
          <w:szCs w:val="28"/>
          <w:lang w:eastAsia="en-US"/>
        </w:rPr>
      </w:pPr>
      <w:bookmarkStart w:id="11" w:name="sub_19203"/>
      <w:bookmarkEnd w:id="10"/>
      <w:r w:rsidRPr="003A2886">
        <w:rPr>
          <w:rFonts w:eastAsiaTheme="minorHAnsi"/>
          <w:sz w:val="28"/>
          <w:szCs w:val="28"/>
          <w:lang w:eastAsia="en-US"/>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bookmarkEnd w:id="11"/>
    <w:p w:rsidR="003A2886" w:rsidRPr="003A2886" w:rsidRDefault="003A2886" w:rsidP="003A2886">
      <w:pPr>
        <w:autoSpaceDE w:val="0"/>
        <w:autoSpaceDN w:val="0"/>
        <w:adjustRightInd w:val="0"/>
        <w:ind w:firstLine="720"/>
        <w:jc w:val="both"/>
        <w:rPr>
          <w:rFonts w:eastAsiaTheme="minorHAnsi"/>
          <w:sz w:val="28"/>
          <w:szCs w:val="28"/>
          <w:lang w:eastAsia="en-US"/>
        </w:rPr>
      </w:pPr>
      <w:r w:rsidRPr="003A2886">
        <w:rPr>
          <w:rFonts w:eastAsiaTheme="minorHAnsi"/>
          <w:sz w:val="28"/>
          <w:szCs w:val="28"/>
          <w:lang w:eastAsia="en-US"/>
        </w:rPr>
        <w:t xml:space="preserve">Заявление о признании нормативного правового акта недействующим должно соответствовать требованиям, предусмотренным </w:t>
      </w:r>
      <w:hyperlink w:anchor="sub_12501" w:history="1">
        <w:r w:rsidRPr="003A2886">
          <w:rPr>
            <w:rFonts w:eastAsiaTheme="minorHAnsi"/>
            <w:sz w:val="28"/>
            <w:szCs w:val="28"/>
            <w:lang w:eastAsia="en-US"/>
          </w:rPr>
          <w:t>частью 1</w:t>
        </w:r>
      </w:hyperlink>
      <w:r w:rsidRPr="003A2886">
        <w:rPr>
          <w:rFonts w:eastAsiaTheme="minorHAnsi"/>
          <w:sz w:val="28"/>
          <w:szCs w:val="28"/>
          <w:lang w:eastAsia="en-US"/>
        </w:rPr>
        <w:t xml:space="preserve">, </w:t>
      </w:r>
      <w:hyperlink w:anchor="sub_125021" w:history="1">
        <w:r w:rsidRPr="003A2886">
          <w:rPr>
            <w:rFonts w:eastAsiaTheme="minorHAnsi"/>
            <w:sz w:val="28"/>
            <w:szCs w:val="28"/>
            <w:lang w:eastAsia="en-US"/>
          </w:rPr>
          <w:t>пунктами 1</w:t>
        </w:r>
      </w:hyperlink>
      <w:r w:rsidRPr="003A2886">
        <w:rPr>
          <w:rFonts w:eastAsiaTheme="minorHAnsi"/>
          <w:sz w:val="28"/>
          <w:szCs w:val="28"/>
          <w:lang w:eastAsia="en-US"/>
        </w:rPr>
        <w:t xml:space="preserve">, </w:t>
      </w:r>
      <w:hyperlink w:anchor="sub_125022" w:history="1">
        <w:r w:rsidRPr="003A2886">
          <w:rPr>
            <w:rFonts w:eastAsiaTheme="minorHAnsi"/>
            <w:sz w:val="28"/>
            <w:szCs w:val="28"/>
            <w:lang w:eastAsia="en-US"/>
          </w:rPr>
          <w:t>2</w:t>
        </w:r>
      </w:hyperlink>
      <w:r w:rsidRPr="003A2886">
        <w:rPr>
          <w:rFonts w:eastAsiaTheme="minorHAnsi"/>
          <w:sz w:val="28"/>
          <w:szCs w:val="28"/>
          <w:lang w:eastAsia="en-US"/>
        </w:rPr>
        <w:t xml:space="preserve"> и </w:t>
      </w:r>
      <w:hyperlink w:anchor="sub_1250210" w:history="1">
        <w:r w:rsidRPr="003A2886">
          <w:rPr>
            <w:rFonts w:eastAsiaTheme="minorHAnsi"/>
            <w:sz w:val="28"/>
            <w:szCs w:val="28"/>
            <w:lang w:eastAsia="en-US"/>
          </w:rPr>
          <w:t>10 части 2</w:t>
        </w:r>
      </w:hyperlink>
      <w:r w:rsidRPr="003A2886">
        <w:rPr>
          <w:rFonts w:eastAsiaTheme="minorHAnsi"/>
          <w:sz w:val="28"/>
          <w:szCs w:val="28"/>
          <w:lang w:eastAsia="en-US"/>
        </w:rPr>
        <w:t xml:space="preserve">, </w:t>
      </w:r>
      <w:hyperlink w:anchor="sub_12503" w:history="1">
        <w:r w:rsidRPr="003A2886">
          <w:rPr>
            <w:rFonts w:eastAsiaTheme="minorHAnsi"/>
            <w:sz w:val="28"/>
            <w:szCs w:val="28"/>
            <w:lang w:eastAsia="en-US"/>
          </w:rPr>
          <w:t>частью 3 статьи 125</w:t>
        </w:r>
      </w:hyperlink>
      <w:r>
        <w:rPr>
          <w:rFonts w:eastAsiaTheme="minorHAnsi"/>
          <w:sz w:val="28"/>
          <w:szCs w:val="28"/>
          <w:lang w:eastAsia="en-US"/>
        </w:rPr>
        <w:t xml:space="preserve"> Арбитражного процессуального кодекса РФ</w:t>
      </w:r>
      <w:r w:rsidRPr="003A2886">
        <w:rPr>
          <w:rFonts w:eastAsiaTheme="minorHAnsi"/>
          <w:sz w:val="28"/>
          <w:szCs w:val="28"/>
          <w:lang w:eastAsia="en-US"/>
        </w:rPr>
        <w:t>.</w:t>
      </w:r>
    </w:p>
    <w:p w:rsidR="003A2886" w:rsidRPr="003A2886" w:rsidRDefault="003A2886" w:rsidP="003A2886">
      <w:pPr>
        <w:autoSpaceDE w:val="0"/>
        <w:autoSpaceDN w:val="0"/>
        <w:adjustRightInd w:val="0"/>
        <w:ind w:firstLine="720"/>
        <w:jc w:val="both"/>
        <w:rPr>
          <w:rFonts w:eastAsiaTheme="minorHAnsi"/>
          <w:sz w:val="28"/>
          <w:szCs w:val="28"/>
          <w:lang w:eastAsia="en-US"/>
        </w:rPr>
      </w:pPr>
      <w:bookmarkStart w:id="12" w:name="sub_199002"/>
      <w:r w:rsidRPr="003A2886">
        <w:rPr>
          <w:rFonts w:eastAsiaTheme="minorHAnsi"/>
          <w:sz w:val="28"/>
          <w:szCs w:val="28"/>
          <w:lang w:eastAsia="en-US"/>
        </w:rPr>
        <w:t>В заявлении должны быть также указаны:</w:t>
      </w:r>
    </w:p>
    <w:p w:rsidR="003A2886" w:rsidRPr="003A2886" w:rsidRDefault="003A2886" w:rsidP="003A2886">
      <w:pPr>
        <w:autoSpaceDE w:val="0"/>
        <w:autoSpaceDN w:val="0"/>
        <w:adjustRightInd w:val="0"/>
        <w:ind w:firstLine="720"/>
        <w:jc w:val="both"/>
        <w:rPr>
          <w:rFonts w:eastAsiaTheme="minorHAnsi"/>
          <w:sz w:val="28"/>
          <w:szCs w:val="28"/>
          <w:lang w:eastAsia="en-US"/>
        </w:rPr>
      </w:pPr>
      <w:bookmarkStart w:id="13" w:name="sub_19311"/>
      <w:bookmarkEnd w:id="12"/>
      <w:r w:rsidRPr="003A2886">
        <w:rPr>
          <w:rFonts w:eastAsiaTheme="minorHAnsi"/>
          <w:sz w:val="28"/>
          <w:szCs w:val="28"/>
          <w:lang w:eastAsia="en-US"/>
        </w:rP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3A2886" w:rsidRPr="003A2886" w:rsidRDefault="003A2886" w:rsidP="003A2886">
      <w:pPr>
        <w:autoSpaceDE w:val="0"/>
        <w:autoSpaceDN w:val="0"/>
        <w:adjustRightInd w:val="0"/>
        <w:ind w:firstLine="720"/>
        <w:jc w:val="both"/>
        <w:rPr>
          <w:rFonts w:eastAsiaTheme="minorHAnsi"/>
          <w:sz w:val="28"/>
          <w:szCs w:val="28"/>
          <w:lang w:eastAsia="en-US"/>
        </w:rPr>
      </w:pPr>
      <w:bookmarkStart w:id="14" w:name="sub_19312"/>
      <w:bookmarkEnd w:id="13"/>
      <w:r w:rsidRPr="003A2886">
        <w:rPr>
          <w:rFonts w:eastAsiaTheme="minorHAnsi"/>
          <w:sz w:val="28"/>
          <w:szCs w:val="28"/>
          <w:lang w:eastAsia="en-US"/>
        </w:rPr>
        <w:t>2) название, номер, дата принятия, источник опубликования и иные данные об оспариваемом нормативном правовом акте;</w:t>
      </w:r>
    </w:p>
    <w:p w:rsidR="003A2886" w:rsidRPr="003A2886" w:rsidRDefault="003A2886" w:rsidP="003A2886">
      <w:pPr>
        <w:autoSpaceDE w:val="0"/>
        <w:autoSpaceDN w:val="0"/>
        <w:adjustRightInd w:val="0"/>
        <w:ind w:firstLine="720"/>
        <w:jc w:val="both"/>
        <w:rPr>
          <w:rFonts w:eastAsiaTheme="minorHAnsi"/>
          <w:sz w:val="28"/>
          <w:szCs w:val="28"/>
          <w:lang w:eastAsia="en-US"/>
        </w:rPr>
      </w:pPr>
      <w:bookmarkStart w:id="15" w:name="sub_193013"/>
      <w:bookmarkEnd w:id="14"/>
      <w:r w:rsidRPr="003A2886">
        <w:rPr>
          <w:rFonts w:eastAsiaTheme="minorHAnsi"/>
          <w:sz w:val="28"/>
          <w:szCs w:val="28"/>
          <w:lang w:eastAsia="en-US"/>
        </w:rPr>
        <w:t>3) права и законные интересы заявителя, которые, по его мнению, нарушаются этим оспариваемым актом или его отдельными положениями;</w:t>
      </w:r>
    </w:p>
    <w:p w:rsidR="003A2886" w:rsidRPr="003A2886" w:rsidRDefault="003A2886" w:rsidP="003A2886">
      <w:pPr>
        <w:autoSpaceDE w:val="0"/>
        <w:autoSpaceDN w:val="0"/>
        <w:adjustRightInd w:val="0"/>
        <w:ind w:firstLine="720"/>
        <w:jc w:val="both"/>
        <w:rPr>
          <w:rFonts w:eastAsiaTheme="minorHAnsi"/>
          <w:sz w:val="28"/>
          <w:szCs w:val="28"/>
          <w:lang w:eastAsia="en-US"/>
        </w:rPr>
      </w:pPr>
      <w:bookmarkStart w:id="16" w:name="sub_193014"/>
      <w:bookmarkEnd w:id="15"/>
      <w:r w:rsidRPr="003A2886">
        <w:rPr>
          <w:rFonts w:eastAsiaTheme="minorHAnsi"/>
          <w:sz w:val="28"/>
          <w:szCs w:val="28"/>
          <w:lang w:eastAsia="en-US"/>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3A2886" w:rsidRPr="003A2886" w:rsidRDefault="003A2886" w:rsidP="003A2886">
      <w:pPr>
        <w:autoSpaceDE w:val="0"/>
        <w:autoSpaceDN w:val="0"/>
        <w:adjustRightInd w:val="0"/>
        <w:ind w:firstLine="720"/>
        <w:jc w:val="both"/>
        <w:rPr>
          <w:rFonts w:eastAsiaTheme="minorHAnsi"/>
          <w:sz w:val="28"/>
          <w:szCs w:val="28"/>
          <w:lang w:eastAsia="en-US"/>
        </w:rPr>
      </w:pPr>
      <w:bookmarkStart w:id="17" w:name="sub_19315"/>
      <w:bookmarkEnd w:id="16"/>
      <w:r w:rsidRPr="003A2886">
        <w:rPr>
          <w:rFonts w:eastAsiaTheme="minorHAnsi"/>
          <w:sz w:val="28"/>
          <w:szCs w:val="28"/>
          <w:lang w:eastAsia="en-US"/>
        </w:rPr>
        <w:t>5) требование заявителя о признании оспариваемого акта недействующим;</w:t>
      </w:r>
    </w:p>
    <w:p w:rsidR="003A2886" w:rsidRPr="003A2886" w:rsidRDefault="003A2886" w:rsidP="003A2886">
      <w:pPr>
        <w:autoSpaceDE w:val="0"/>
        <w:autoSpaceDN w:val="0"/>
        <w:adjustRightInd w:val="0"/>
        <w:ind w:firstLine="720"/>
        <w:jc w:val="both"/>
        <w:rPr>
          <w:rFonts w:eastAsiaTheme="minorHAnsi"/>
          <w:sz w:val="28"/>
          <w:szCs w:val="28"/>
          <w:lang w:eastAsia="en-US"/>
        </w:rPr>
      </w:pPr>
      <w:bookmarkStart w:id="18" w:name="sub_19316"/>
      <w:bookmarkEnd w:id="17"/>
      <w:r w:rsidRPr="003A2886">
        <w:rPr>
          <w:rFonts w:eastAsiaTheme="minorHAnsi"/>
          <w:sz w:val="28"/>
          <w:szCs w:val="28"/>
          <w:lang w:eastAsia="en-US"/>
        </w:rPr>
        <w:lastRenderedPageBreak/>
        <w:t>6) перечень прилагаемых документов.</w:t>
      </w:r>
    </w:p>
    <w:p w:rsidR="003A2886" w:rsidRPr="003A2886" w:rsidRDefault="003A2886" w:rsidP="003A2886">
      <w:pPr>
        <w:autoSpaceDE w:val="0"/>
        <w:autoSpaceDN w:val="0"/>
        <w:adjustRightInd w:val="0"/>
        <w:ind w:firstLine="720"/>
        <w:jc w:val="both"/>
        <w:rPr>
          <w:rFonts w:eastAsiaTheme="minorHAnsi"/>
          <w:sz w:val="28"/>
          <w:szCs w:val="28"/>
          <w:lang w:eastAsia="en-US"/>
        </w:rPr>
      </w:pPr>
      <w:bookmarkStart w:id="19" w:name="sub_19302"/>
      <w:bookmarkEnd w:id="18"/>
      <w:r w:rsidRPr="003A2886">
        <w:rPr>
          <w:rFonts w:eastAsiaTheme="minorHAnsi"/>
          <w:sz w:val="28"/>
          <w:szCs w:val="28"/>
          <w:lang w:eastAsia="en-US"/>
        </w:rPr>
        <w:t xml:space="preserve">К заявлению прилагаются документы, указанные в </w:t>
      </w:r>
      <w:hyperlink w:anchor="sub_12601" w:history="1">
        <w:r w:rsidRPr="003A2886">
          <w:rPr>
            <w:rFonts w:eastAsiaTheme="minorHAnsi"/>
            <w:sz w:val="28"/>
            <w:szCs w:val="28"/>
            <w:lang w:eastAsia="en-US"/>
          </w:rPr>
          <w:t>пунктах 1 - 5 статьи 126</w:t>
        </w:r>
      </w:hyperlink>
      <w:r w:rsidRPr="003A2886">
        <w:rPr>
          <w:rFonts w:eastAsiaTheme="minorHAnsi"/>
          <w:sz w:val="28"/>
          <w:szCs w:val="28"/>
          <w:lang w:eastAsia="en-US"/>
        </w:rPr>
        <w:t xml:space="preserve"> настоящего Кодекса, а также текст оспариваемого нормативного правового акта.</w:t>
      </w:r>
    </w:p>
    <w:p w:rsidR="003A2886" w:rsidRPr="003A2886" w:rsidRDefault="003A2886" w:rsidP="009B7CE0">
      <w:pPr>
        <w:autoSpaceDE w:val="0"/>
        <w:autoSpaceDN w:val="0"/>
        <w:adjustRightInd w:val="0"/>
        <w:ind w:firstLine="851"/>
        <w:jc w:val="both"/>
        <w:rPr>
          <w:rFonts w:eastAsiaTheme="minorHAnsi"/>
          <w:sz w:val="28"/>
          <w:szCs w:val="28"/>
          <w:lang w:eastAsia="en-US"/>
        </w:rPr>
      </w:pPr>
      <w:bookmarkStart w:id="20" w:name="sub_19303"/>
      <w:bookmarkEnd w:id="19"/>
      <w:r w:rsidRPr="003A2886">
        <w:rPr>
          <w:rFonts w:eastAsiaTheme="minorHAnsi"/>
          <w:sz w:val="28"/>
          <w:szCs w:val="28"/>
          <w:lang w:eastAsia="en-US"/>
        </w:rPr>
        <w:t>Подача заявления в арбитражный суд не приостанавливает действие оспариваемого нормативного правового акта.</w:t>
      </w:r>
    </w:p>
    <w:bookmarkEnd w:id="20"/>
    <w:p w:rsidR="00FC788E" w:rsidRPr="006666A5" w:rsidRDefault="00FC788E" w:rsidP="009B7CE0">
      <w:pPr>
        <w:ind w:firstLine="851"/>
        <w:jc w:val="both"/>
        <w:rPr>
          <w:sz w:val="28"/>
          <w:szCs w:val="28"/>
        </w:rPr>
      </w:pPr>
      <w:r w:rsidRPr="006666A5">
        <w:rPr>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rsidR="00FC788E" w:rsidRPr="006666A5" w:rsidRDefault="00FC788E" w:rsidP="009B7CE0">
      <w:pPr>
        <w:ind w:firstLine="851"/>
        <w:jc w:val="both"/>
        <w:rPr>
          <w:sz w:val="28"/>
          <w:szCs w:val="28"/>
        </w:rPr>
      </w:pPr>
      <w:r w:rsidRPr="006666A5">
        <w:rPr>
          <w:sz w:val="28"/>
          <w:szCs w:val="28"/>
        </w:rPr>
        <w:t xml:space="preserve">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  </w:t>
      </w:r>
    </w:p>
    <w:p w:rsidR="009B7CE0" w:rsidRPr="009B7CE0" w:rsidRDefault="009B7CE0" w:rsidP="009B7CE0">
      <w:pPr>
        <w:ind w:firstLine="851"/>
        <w:jc w:val="both"/>
        <w:rPr>
          <w:rFonts w:eastAsiaTheme="minorHAnsi"/>
          <w:sz w:val="28"/>
          <w:szCs w:val="28"/>
          <w:lang w:eastAsia="en-US"/>
        </w:rPr>
      </w:pPr>
      <w:r w:rsidRPr="009B7CE0">
        <w:rPr>
          <w:rFonts w:eastAsiaTheme="minorHAnsi"/>
          <w:sz w:val="28"/>
          <w:szCs w:val="28"/>
          <w:lang w:eastAsia="en-US"/>
        </w:rPr>
        <w:t>Решение арбитражного суда по делу об оспаривании нормативного правового акта вступает в законную силу немедленно после его принятия.</w:t>
      </w:r>
    </w:p>
    <w:p w:rsidR="009B7CE0" w:rsidRPr="009B7CE0" w:rsidRDefault="009B7CE0" w:rsidP="009B7CE0">
      <w:pPr>
        <w:autoSpaceDE w:val="0"/>
        <w:autoSpaceDN w:val="0"/>
        <w:adjustRightInd w:val="0"/>
        <w:ind w:firstLine="851"/>
        <w:jc w:val="both"/>
        <w:rPr>
          <w:rFonts w:eastAsiaTheme="minorHAnsi"/>
          <w:sz w:val="28"/>
          <w:szCs w:val="28"/>
          <w:lang w:eastAsia="en-US"/>
        </w:rPr>
      </w:pPr>
      <w:bookmarkStart w:id="21" w:name="sub_19505"/>
      <w:r w:rsidRPr="009B7CE0">
        <w:rPr>
          <w:rFonts w:eastAsiaTheme="minorHAnsi"/>
          <w:sz w:val="28"/>
          <w:szCs w:val="28"/>
          <w:lang w:eastAsia="en-US"/>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bookmarkEnd w:id="21"/>
    <w:p w:rsidR="009862E8" w:rsidRPr="009862E8" w:rsidRDefault="009862E8" w:rsidP="009862E8">
      <w:pPr>
        <w:autoSpaceDE w:val="0"/>
        <w:autoSpaceDN w:val="0"/>
        <w:adjustRightInd w:val="0"/>
        <w:ind w:firstLine="720"/>
        <w:jc w:val="both"/>
        <w:rPr>
          <w:rFonts w:eastAsiaTheme="minorHAnsi"/>
          <w:sz w:val="28"/>
          <w:szCs w:val="28"/>
          <w:lang w:eastAsia="en-US"/>
        </w:rPr>
      </w:pPr>
      <w:r w:rsidRPr="009862E8">
        <w:rPr>
          <w:rFonts w:eastAsiaTheme="minorHAnsi"/>
          <w:sz w:val="28"/>
          <w:szCs w:val="28"/>
          <w:lang w:eastAsia="en-US"/>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9862E8" w:rsidRPr="009862E8" w:rsidRDefault="009862E8" w:rsidP="009862E8">
      <w:pPr>
        <w:autoSpaceDE w:val="0"/>
        <w:autoSpaceDN w:val="0"/>
        <w:adjustRightInd w:val="0"/>
        <w:ind w:firstLine="720"/>
        <w:jc w:val="both"/>
        <w:rPr>
          <w:rFonts w:eastAsiaTheme="minorHAnsi"/>
          <w:sz w:val="28"/>
          <w:szCs w:val="28"/>
          <w:lang w:eastAsia="en-US"/>
        </w:rPr>
      </w:pPr>
      <w:bookmarkStart w:id="22" w:name="sub_19602"/>
      <w:r w:rsidRPr="009862E8">
        <w:rPr>
          <w:rFonts w:eastAsiaTheme="minorHAnsi"/>
          <w:sz w:val="28"/>
          <w:szCs w:val="28"/>
          <w:lang w:eastAsia="en-US"/>
        </w:rPr>
        <w:t>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bookmarkEnd w:id="22"/>
    <w:p w:rsidR="00FC788E" w:rsidRPr="006666A5" w:rsidRDefault="00CD50EF" w:rsidP="00FC788E">
      <w:pPr>
        <w:ind w:firstLine="540"/>
        <w:jc w:val="both"/>
        <w:rPr>
          <w:sz w:val="28"/>
          <w:szCs w:val="28"/>
        </w:rPr>
      </w:pPr>
      <w:r>
        <w:rPr>
          <w:sz w:val="28"/>
          <w:szCs w:val="28"/>
        </w:rPr>
        <w:t>В установленном законом порядке могут быть обжалованы</w:t>
      </w:r>
      <w:r w:rsidR="00FC788E" w:rsidRPr="006666A5">
        <w:rPr>
          <w:sz w:val="28"/>
          <w:szCs w:val="28"/>
        </w:rPr>
        <w:t>:</w:t>
      </w:r>
    </w:p>
    <w:p w:rsidR="00FC788E" w:rsidRPr="006666A5" w:rsidRDefault="00E120E9" w:rsidP="00FC788E">
      <w:pPr>
        <w:ind w:firstLine="540"/>
        <w:jc w:val="both"/>
        <w:rPr>
          <w:sz w:val="28"/>
          <w:szCs w:val="28"/>
        </w:rPr>
      </w:pPr>
      <w:r>
        <w:rPr>
          <w:sz w:val="28"/>
          <w:szCs w:val="28"/>
        </w:rPr>
        <w:t> </w:t>
      </w:r>
      <w:r w:rsidR="00FC788E" w:rsidRPr="006666A5">
        <w:rPr>
          <w:sz w:val="28"/>
          <w:szCs w:val="28"/>
        </w:rPr>
        <w:t> - действия органов местного самоуправления;</w:t>
      </w:r>
    </w:p>
    <w:p w:rsidR="00FC788E" w:rsidRPr="006666A5" w:rsidRDefault="00FC788E" w:rsidP="00FC788E">
      <w:pPr>
        <w:ind w:firstLine="540"/>
        <w:jc w:val="both"/>
        <w:rPr>
          <w:sz w:val="28"/>
          <w:szCs w:val="28"/>
        </w:rPr>
      </w:pPr>
      <w:r w:rsidRPr="006666A5">
        <w:rPr>
          <w:sz w:val="28"/>
          <w:szCs w:val="28"/>
        </w:rPr>
        <w:t> - бездействие органов местного самоуправления;</w:t>
      </w:r>
    </w:p>
    <w:p w:rsidR="00FC788E" w:rsidRPr="006666A5" w:rsidRDefault="00FC788E" w:rsidP="00FC788E">
      <w:pPr>
        <w:ind w:firstLine="540"/>
        <w:jc w:val="both"/>
        <w:rPr>
          <w:sz w:val="28"/>
          <w:szCs w:val="28"/>
        </w:rPr>
      </w:pPr>
      <w:r w:rsidRPr="006666A5">
        <w:rPr>
          <w:sz w:val="28"/>
          <w:szCs w:val="28"/>
        </w:rPr>
        <w:t> - решения, действия, бездействие должностных лиц органов местного самоуправления.</w:t>
      </w:r>
    </w:p>
    <w:p w:rsidR="00FC788E" w:rsidRPr="006666A5" w:rsidRDefault="00FC788E" w:rsidP="00FC788E">
      <w:pPr>
        <w:ind w:firstLine="540"/>
        <w:jc w:val="both"/>
        <w:rPr>
          <w:sz w:val="28"/>
          <w:szCs w:val="28"/>
        </w:rPr>
      </w:pPr>
      <w:r w:rsidRPr="006666A5">
        <w:rPr>
          <w:sz w:val="28"/>
          <w:szCs w:val="28"/>
        </w:rPr>
        <w:t>К действиям органов местного самоуправления, их должностных лиц или муниципальных служащих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 к действиям, в частности, относятся выраженные в устной форме требования должностных лиц органов, осуществляющих государственный надзор и контроль.  </w:t>
      </w:r>
    </w:p>
    <w:p w:rsidR="00FC788E" w:rsidRPr="006666A5" w:rsidRDefault="00FC788E" w:rsidP="00FC788E">
      <w:pPr>
        <w:ind w:firstLine="540"/>
        <w:jc w:val="both"/>
        <w:rPr>
          <w:sz w:val="28"/>
          <w:szCs w:val="28"/>
        </w:rPr>
      </w:pPr>
      <w:r w:rsidRPr="006666A5">
        <w:rPr>
          <w:sz w:val="28"/>
          <w:szCs w:val="28"/>
        </w:rPr>
        <w:t xml:space="preserve">К бездействию органа местного самоуправления относится неисполнение органом местного самоуправления, должностным лицом или муниципальным служащим обязанности, </w:t>
      </w:r>
      <w:proofErr w:type="gramStart"/>
      <w:r w:rsidRPr="006666A5">
        <w:rPr>
          <w:sz w:val="28"/>
          <w:szCs w:val="28"/>
        </w:rPr>
        <w:t>возложенной  на</w:t>
      </w:r>
      <w:proofErr w:type="gramEnd"/>
      <w:r w:rsidRPr="006666A5">
        <w:rPr>
          <w:sz w:val="28"/>
          <w:szCs w:val="28"/>
        </w:rPr>
        <w:t xml:space="preserve"> них нормативными правовыми </w:t>
      </w:r>
      <w:r w:rsidRPr="006666A5">
        <w:rPr>
          <w:sz w:val="28"/>
          <w:szCs w:val="28"/>
        </w:rPr>
        <w:lastRenderedPageBreak/>
        <w:t xml:space="preserve">актами, определяющими полномочия этих лиц. К бездействию, в частности, относится </w:t>
      </w:r>
      <w:proofErr w:type="spellStart"/>
      <w:r w:rsidRPr="006666A5">
        <w:rPr>
          <w:sz w:val="28"/>
          <w:szCs w:val="28"/>
        </w:rPr>
        <w:t>нерассмотрение</w:t>
      </w:r>
      <w:proofErr w:type="spellEnd"/>
      <w:r w:rsidRPr="006666A5">
        <w:rPr>
          <w:sz w:val="28"/>
          <w:szCs w:val="28"/>
        </w:rPr>
        <w:t xml:space="preserve"> обращения заявителя уполномоченным лицом.</w:t>
      </w:r>
    </w:p>
    <w:p w:rsidR="00FC788E" w:rsidRPr="006666A5" w:rsidRDefault="00E120E9" w:rsidP="00E120E9">
      <w:pPr>
        <w:ind w:firstLine="540"/>
        <w:jc w:val="both"/>
        <w:rPr>
          <w:sz w:val="28"/>
          <w:szCs w:val="28"/>
        </w:rPr>
      </w:pPr>
      <w:r>
        <w:rPr>
          <w:b/>
          <w:bCs/>
          <w:sz w:val="28"/>
          <w:szCs w:val="28"/>
        </w:rPr>
        <w:t xml:space="preserve"> </w:t>
      </w:r>
      <w:r>
        <w:rPr>
          <w:sz w:val="28"/>
          <w:szCs w:val="28"/>
        </w:rPr>
        <w:t xml:space="preserve"> </w:t>
      </w:r>
    </w:p>
    <w:p w:rsidR="004F6956" w:rsidRDefault="004F6956"/>
    <w:sectPr w:rsidR="004F6956">
      <w:footerReference w:type="even" r:id="rId4"/>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2" w:rsidRDefault="004636C6" w:rsidP="00C66A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6352" w:rsidRDefault="004636C6" w:rsidP="00F3635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2" w:rsidRDefault="004636C6" w:rsidP="00C66A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F36352" w:rsidRDefault="004636C6" w:rsidP="00F36352">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8E"/>
    <w:rsid w:val="00035D0F"/>
    <w:rsid w:val="002F3DFA"/>
    <w:rsid w:val="003A2886"/>
    <w:rsid w:val="004636C6"/>
    <w:rsid w:val="004F6956"/>
    <w:rsid w:val="00707EF6"/>
    <w:rsid w:val="009862E8"/>
    <w:rsid w:val="009B7CE0"/>
    <w:rsid w:val="00CD50EF"/>
    <w:rsid w:val="00E120E9"/>
    <w:rsid w:val="00FC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0A333-A31E-4E14-B772-3073B94F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8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788E"/>
    <w:pPr>
      <w:tabs>
        <w:tab w:val="center" w:pos="4677"/>
        <w:tab w:val="right" w:pos="9355"/>
      </w:tabs>
    </w:pPr>
  </w:style>
  <w:style w:type="character" w:customStyle="1" w:styleId="a4">
    <w:name w:val="Нижний колонтитул Знак"/>
    <w:basedOn w:val="a0"/>
    <w:link w:val="a3"/>
    <w:rsid w:val="00FC788E"/>
    <w:rPr>
      <w:rFonts w:ascii="Times New Roman" w:eastAsia="Times New Roman" w:hAnsi="Times New Roman" w:cs="Times New Roman"/>
      <w:sz w:val="24"/>
      <w:szCs w:val="24"/>
      <w:lang w:eastAsia="ru-RU"/>
    </w:rPr>
  </w:style>
  <w:style w:type="character" w:styleId="a5">
    <w:name w:val="page number"/>
    <w:basedOn w:val="a0"/>
    <w:rsid w:val="00FC788E"/>
  </w:style>
  <w:style w:type="character" w:customStyle="1" w:styleId="a6">
    <w:name w:val="Гипертекстовая ссылка"/>
    <w:basedOn w:val="a0"/>
    <w:uiPriority w:val="99"/>
    <w:rsid w:val="003A2886"/>
    <w:rPr>
      <w:color w:val="106BBE"/>
    </w:rPr>
  </w:style>
  <w:style w:type="paragraph" w:customStyle="1" w:styleId="a7">
    <w:name w:val="Комментарий"/>
    <w:basedOn w:val="a"/>
    <w:next w:val="a"/>
    <w:uiPriority w:val="99"/>
    <w:rsid w:val="00CD50EF"/>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character" w:customStyle="1" w:styleId="a8">
    <w:name w:val="Цветовое выделение"/>
    <w:uiPriority w:val="99"/>
    <w:rsid w:val="00CD50EF"/>
    <w:rPr>
      <w:b/>
      <w:bCs/>
      <w:color w:val="26282F"/>
    </w:rPr>
  </w:style>
  <w:style w:type="paragraph" w:customStyle="1" w:styleId="a9">
    <w:name w:val="Заголовок статьи"/>
    <w:basedOn w:val="a"/>
    <w:next w:val="a"/>
    <w:uiPriority w:val="99"/>
    <w:rsid w:val="00CD50EF"/>
    <w:pPr>
      <w:autoSpaceDE w:val="0"/>
      <w:autoSpaceDN w:val="0"/>
      <w:adjustRightInd w:val="0"/>
      <w:ind w:left="1612" w:hanging="892"/>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9</cp:revision>
  <dcterms:created xsi:type="dcterms:W3CDTF">2014-07-11T07:52:00Z</dcterms:created>
  <dcterms:modified xsi:type="dcterms:W3CDTF">2014-07-11T11:53:00Z</dcterms:modified>
</cp:coreProperties>
</file>