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9CD8" w14:textId="77777777" w:rsidR="00BC0D1D" w:rsidRPr="00BC0D1D" w:rsidRDefault="00BC0D1D" w:rsidP="00BC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568A0008" w14:textId="77777777" w:rsidR="00BC0D1D" w:rsidRPr="00BC0D1D" w:rsidRDefault="00BC0D1D" w:rsidP="00BC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07300C99" w14:textId="77777777" w:rsidR="00BC0D1D" w:rsidRPr="00BC0D1D" w:rsidRDefault="00BC0D1D" w:rsidP="00BC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600D51" w14:textId="77777777" w:rsidR="00BC0D1D" w:rsidRPr="00BC0D1D" w:rsidRDefault="00BC0D1D" w:rsidP="00BC0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D1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54EBBE0E" w14:textId="77777777" w:rsidR="00BC0D1D" w:rsidRPr="00BC0D1D" w:rsidRDefault="00BC0D1D" w:rsidP="00BC0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E712EC" w14:textId="77777777" w:rsidR="00BC0D1D" w:rsidRPr="00BC0D1D" w:rsidRDefault="00BC0D1D" w:rsidP="00BC0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CDE0E5" w14:textId="7FD96311" w:rsidR="00BC0D1D" w:rsidRPr="00BC0D1D" w:rsidRDefault="00BC0D1D" w:rsidP="00BC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D1D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 2023 года</w:t>
      </w:r>
      <w:r w:rsidRPr="00BC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№ 411</w:t>
      </w:r>
    </w:p>
    <w:p w14:paraId="66398017" w14:textId="77777777" w:rsidR="00BC0D1D" w:rsidRPr="00BC0D1D" w:rsidRDefault="00BC0D1D" w:rsidP="00BC0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0D1D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78E5EBDC" w14:textId="77777777" w:rsidR="00487BC7" w:rsidRPr="0073781D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64944" w14:textId="77777777" w:rsidR="00487BC7" w:rsidRPr="0073781D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5705F" w14:textId="77777777" w:rsidR="00487BC7" w:rsidRPr="0073781D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6D41E1" w14:textId="77777777" w:rsidR="00BC286F" w:rsidRDefault="0088117E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hAnsi="Times New Roman"/>
          <w:b/>
          <w:sz w:val="28"/>
          <w:szCs w:val="28"/>
        </w:rPr>
        <w:t>Отчет</w:t>
      </w:r>
      <w:r w:rsidR="00487BC7" w:rsidRPr="00BC286F">
        <w:rPr>
          <w:rFonts w:ascii="Times New Roman" w:hAnsi="Times New Roman"/>
          <w:b/>
          <w:sz w:val="28"/>
          <w:szCs w:val="28"/>
        </w:rPr>
        <w:t xml:space="preserve"> </w:t>
      </w:r>
      <w:r w:rsidR="00BC286F" w:rsidRPr="00BC286F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BC286F"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14:paraId="6BEC53E6" w14:textId="77777777" w:rsidR="00BC286F" w:rsidRDefault="00BC286F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14:paraId="1F7C4CF7" w14:textId="0C617A24" w:rsidR="00487BC7" w:rsidRDefault="00BC286F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«Центр озеленения» </w:t>
      </w:r>
      <w:r w:rsidR="00D12E56">
        <w:rPr>
          <w:rFonts w:ascii="Times New Roman" w:eastAsia="Times New Roman" w:hAnsi="Times New Roman" w:cs="Times New Roman"/>
          <w:b/>
          <w:sz w:val="28"/>
          <w:szCs w:val="28"/>
        </w:rPr>
        <w:t>за 2022</w:t>
      </w:r>
      <w:r w:rsidRPr="00BC28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050D0E97" w14:textId="77777777" w:rsidR="004E2A4C" w:rsidRPr="0073781D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57232" w14:textId="77777777" w:rsidR="004E2A4C" w:rsidRPr="0073781D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52A9BE5B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8B00E4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8B0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8B00E4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D12E56"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="008B00E4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0167B659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12805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41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412805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D12E56"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="00412805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2805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C31B" w14:textId="77777777" w:rsidR="004E2A4C" w:rsidRPr="00D04BF4" w:rsidRDefault="004E2A4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3781D" w14:paraId="31A4327B" w14:textId="77777777" w:rsidTr="0073781D">
        <w:tc>
          <w:tcPr>
            <w:tcW w:w="4785" w:type="dxa"/>
            <w:hideMark/>
          </w:tcPr>
          <w:p w14:paraId="5BBF59B6" w14:textId="77777777" w:rsidR="0073781D" w:rsidRDefault="0073781D">
            <w:pPr>
              <w:jc w:val="center"/>
            </w:pPr>
            <w:r>
              <w:lastRenderedPageBreak/>
              <w:t>ПРИЛОЖЕНИЕ</w:t>
            </w:r>
          </w:p>
          <w:p w14:paraId="56E1733C" w14:textId="77777777" w:rsidR="0073781D" w:rsidRDefault="0073781D">
            <w:pPr>
              <w:jc w:val="center"/>
            </w:pPr>
            <w:r>
              <w:t>к решению Совета</w:t>
            </w:r>
          </w:p>
          <w:p w14:paraId="220EA6A8" w14:textId="77777777" w:rsidR="0073781D" w:rsidRDefault="0073781D">
            <w:pPr>
              <w:jc w:val="center"/>
            </w:pPr>
            <w:r>
              <w:t>Кореновского городского поселения</w:t>
            </w:r>
          </w:p>
          <w:p w14:paraId="271C370D" w14:textId="77777777" w:rsidR="0073781D" w:rsidRDefault="0073781D">
            <w:pPr>
              <w:jc w:val="center"/>
            </w:pPr>
            <w:r>
              <w:t>Кореновского района</w:t>
            </w:r>
          </w:p>
          <w:p w14:paraId="0078B429" w14:textId="7F49ACB9" w:rsidR="0073781D" w:rsidRDefault="0073781D">
            <w:pPr>
              <w:jc w:val="center"/>
            </w:pPr>
            <w:r>
              <w:t xml:space="preserve">от 24 мая 2023 </w:t>
            </w:r>
            <w:r>
              <w:t>года № 411</w:t>
            </w:r>
          </w:p>
        </w:tc>
      </w:tr>
    </w:tbl>
    <w:p w14:paraId="374F68DA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763EDF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6DC62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539226" w14:textId="77777777" w:rsidR="00D12E56" w:rsidRDefault="0088117E" w:rsidP="00813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943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</w:t>
      </w:r>
    </w:p>
    <w:p w14:paraId="65CEC265" w14:textId="77777777" w:rsidR="00D12E56" w:rsidRDefault="009430E7" w:rsidP="00813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14:paraId="4D94BB10" w14:textId="480489C9" w:rsidR="00813AFA" w:rsidRDefault="009430E7" w:rsidP="00813AFA">
      <w:pPr>
        <w:spacing w:after="0" w:line="240" w:lineRule="auto"/>
        <w:jc w:val="center"/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D12E56"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BC26E53" w14:textId="77777777" w:rsidR="00813AFA" w:rsidRDefault="00813AFA" w:rsidP="00813AFA">
      <w:pPr>
        <w:spacing w:after="0" w:line="240" w:lineRule="auto"/>
        <w:jc w:val="center"/>
      </w:pPr>
    </w:p>
    <w:p w14:paraId="5D0F3B32" w14:textId="77777777" w:rsidR="00813AFA" w:rsidRPr="00813AFA" w:rsidRDefault="00813AFA" w:rsidP="00D12E56">
      <w:pPr>
        <w:spacing w:after="0" w:line="240" w:lineRule="auto"/>
        <w:jc w:val="center"/>
      </w:pPr>
    </w:p>
    <w:p w14:paraId="3E2B7A42" w14:textId="3AC0EB39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В 2022 году для функционирования учреждения по бюджетной смете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Pr="00D12E5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Кореновского района </w:t>
      </w:r>
      <w:r w:rsidRPr="00D12E56">
        <w:rPr>
          <w:rFonts w:ascii="Times New Roman" w:eastAsia="Times New Roman" w:hAnsi="Times New Roman" w:cs="Times New Roman"/>
          <w:sz w:val="28"/>
          <w:szCs w:val="28"/>
        </w:rPr>
        <w:t>«Центр озеленения» было выделено 12 379 592,66 рублей, из них фонд оплаты труда сотрудникам учреждения составил 6 966 613,24 рублей, налоги составили 2 233 806,82 рублей.</w:t>
      </w:r>
    </w:p>
    <w:p w14:paraId="24FE0E78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В 2022 году учреждение было укомплектовано штатом в количестве 15 человек. Средняя заработная плата по учреждению в прошлом году составила 36 126 рубля 05 копеек. </w:t>
      </w:r>
    </w:p>
    <w:p w14:paraId="417DD8ED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На закупку товаров, работ и услуг для обеспечения муниципальных нужд было потрачено 3 004 677 ,93 рублей. </w:t>
      </w:r>
    </w:p>
    <w:p w14:paraId="13F7D2F1" w14:textId="35471B9F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>Основная деятельность учреждения направлена на выполнение работ по созданию и содержанию озеленяемых территорий Кореновского городского поселения. В прошлом году на обслуж</w:t>
      </w:r>
      <w:bookmarkStart w:id="0" w:name="_GoBack"/>
      <w:bookmarkEnd w:id="0"/>
      <w:r w:rsidRPr="00D12E56">
        <w:rPr>
          <w:rFonts w:ascii="Times New Roman" w:eastAsia="Times New Roman" w:hAnsi="Times New Roman" w:cs="Times New Roman"/>
          <w:sz w:val="28"/>
          <w:szCs w:val="28"/>
        </w:rPr>
        <w:t>ивании муниципального казенного учрежде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D12E5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Кореновского района</w:t>
      </w: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находилось более 80 объектов Кореновского городского поселения, общей площадью более 141 000 м</w:t>
      </w:r>
      <w:proofErr w:type="gramStart"/>
      <w:r w:rsidRPr="00D12E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, среди них 3 сквера, 2 парка, 2 рощи, 18 клумб и рокариев, 112 мобильных клумб (вазонов), 7 монументальных памятных мест, а так же зеленые зоны и придорожные газоны на центральной улице города. </w:t>
      </w:r>
    </w:p>
    <w:p w14:paraId="25642F09" w14:textId="27A7DCDD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>Развитие сферы озеленения играет важную роль в благоустройстве города и оздоровлении окружающей среды. Зеленные насаждения в условиях города защищают от атмосферных загрязнений, увлажняют воздух, влияют на образование воздушных потоков, снижают уровень шума и солнечной радиации в жилых районах. С целью создания для горожан благоприятных условий жизнедеятельности в 2022 году на объектах озеленения города были высажены деревья и кустарники декоративно-лиственных и хвойных пород в общем коли</w:t>
      </w:r>
      <w:r>
        <w:rPr>
          <w:rFonts w:ascii="Times New Roman" w:eastAsia="Times New Roman" w:hAnsi="Times New Roman" w:cs="Times New Roman"/>
          <w:sz w:val="28"/>
          <w:szCs w:val="28"/>
        </w:rPr>
        <w:t>честве 598 штук (деревья 353 штуки, кустарники 245 штук</w:t>
      </w:r>
      <w:r w:rsidRPr="00D12E56">
        <w:rPr>
          <w:rFonts w:ascii="Times New Roman" w:eastAsia="Times New Roman" w:hAnsi="Times New Roman" w:cs="Times New Roman"/>
          <w:sz w:val="28"/>
          <w:szCs w:val="28"/>
        </w:rPr>
        <w:t>). В целом план посадок с учетом всех внесенных изменений выполнен на 100%.</w:t>
      </w:r>
    </w:p>
    <w:p w14:paraId="0F6D2AB0" w14:textId="03FB8140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С целью улучшения экологии и эстетики окружающего пространства города в 2022 году на клумбы было высажено 29 591 штук цветов (на сумму 561 448 рублей). </w:t>
      </w:r>
    </w:p>
    <w:p w14:paraId="6A0B612D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состав работ по уходу за зелеными насаждениями входит: покос и аэрация газонов, полив зеленых насаждений, прополка от сорной растительности, формирующие, санитарные обрезки деревьев и кустарников, подкормка растений, обработка от вредителей и болезней, уборка сухой опавшей листвы и уходу за территориями, прилегающими к памятникам и многие другие виды работ. </w:t>
      </w:r>
    </w:p>
    <w:p w14:paraId="519BE0E0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Для этих целей в распоряжении «Центра озеленения» находится: </w:t>
      </w:r>
    </w:p>
    <w:p w14:paraId="640ECFEF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- 5 единиц автотранспортной техники: две грузо - пассажирские Газели Next, малая многофункциональная коммунальная машина (МКМ-1903), ВАЗ 21043, машина дорожная комбинированная (МДК-43253); </w:t>
      </w:r>
    </w:p>
    <w:p w14:paraId="274BE682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 -16 единицами бензотехники: газонокосилки и мотокоса - 5, мотопомпы - 3, аэратор - 1, высоторез - 1, бензоножницы - 1, культиватор – 1, бензоопрыскиватель – 1, бензопила – 1, воздуходувка-измельчитель – 1, опрыскиватель аккумуляторный – 1 штука. </w:t>
      </w:r>
    </w:p>
    <w:p w14:paraId="25D6C52C" w14:textId="5AAF44FD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В 2022 году «Центром озеленения» на территории КГП, выполнено озеленение территорий: п. Мирный, территория кладбища «Аллея Славы»; пересечение улицы Фрунзе и Ростовского шоссе. Объёмы работ по комплексному уходу за объектами озеленения дополнились построенными и реконструированными объектами КГП такими как: ул. Фрунзе (реконструкция), ул. Запорожская «Парк 75-летия Победы». </w:t>
      </w:r>
    </w:p>
    <w:p w14:paraId="3B56E873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объемов выполняемых работ по уходу за зелёными насаждениями и для повышения качества работ, особенно в период интенсивного полива растений, учреждению из администрации района был передан новый грузопассажирский автомобиль </w:t>
      </w:r>
      <w:bookmarkStart w:id="1" w:name="_Hlk119399225"/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Газель </w:t>
      </w:r>
      <w:r w:rsidRPr="00D12E56">
        <w:rPr>
          <w:rFonts w:ascii="Times New Roman" w:eastAsia="Times New Roman" w:hAnsi="Times New Roman" w:cs="Times New Roman"/>
          <w:sz w:val="28"/>
          <w:szCs w:val="28"/>
          <w:lang w:val="en-US"/>
        </w:rPr>
        <w:t>NEXT</w:t>
      </w:r>
      <w:bookmarkEnd w:id="1"/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автомобили МДК 43253 и Газель </w:t>
      </w:r>
      <w:r w:rsidRPr="00D12E56">
        <w:rPr>
          <w:rFonts w:ascii="Times New Roman" w:eastAsia="Times New Roman" w:hAnsi="Times New Roman" w:cs="Times New Roman"/>
          <w:sz w:val="28"/>
          <w:szCs w:val="28"/>
          <w:lang w:val="en-US"/>
        </w:rPr>
        <w:t>NEXT</w:t>
      </w: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в кузов еврокубами выполняли поставленные задачи по поливу зелёных насаждений КГП.</w:t>
      </w:r>
      <w:proofErr w:type="gramEnd"/>
    </w:p>
    <w:p w14:paraId="102057DA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В зимнее время сотрудники учреждения с помощью спецтехники и автомобилей учреждения выполняли работы по посыпке тротуаров противогололёдной смесью на социально-значимых объектах и выполняли работы </w:t>
      </w:r>
      <w:proofErr w:type="gramStart"/>
      <w:r w:rsidRPr="00D12E56">
        <w:rPr>
          <w:rFonts w:ascii="Times New Roman" w:eastAsia="Times New Roman" w:hAnsi="Times New Roman" w:cs="Times New Roman"/>
          <w:sz w:val="28"/>
          <w:szCs w:val="28"/>
        </w:rPr>
        <w:t>по зимнему</w:t>
      </w:r>
      <w:proofErr w:type="gramEnd"/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 содержания автодорог в городе, в соответствии с утверждённым графиком.</w:t>
      </w:r>
    </w:p>
    <w:p w14:paraId="43D6F207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>Автомобиль МДК 43253 активно участвовал в ликвидации очаговых возгораний и ландшафтных пожаров, осуществляя подвоз воды.</w:t>
      </w:r>
    </w:p>
    <w:p w14:paraId="280FDA59" w14:textId="77777777" w:rsidR="00D12E56" w:rsidRPr="00D12E56" w:rsidRDefault="00D12E56" w:rsidP="00D1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A8748" w14:textId="77777777" w:rsidR="00D12E56" w:rsidRPr="00D12E56" w:rsidRDefault="00D12E56" w:rsidP="00D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4887D" w14:textId="77777777" w:rsidR="00D12E56" w:rsidRPr="00D12E56" w:rsidRDefault="00D12E56" w:rsidP="00D12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E5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D12E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D12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 </w:t>
      </w:r>
    </w:p>
    <w:p w14:paraId="10E4D7CA" w14:textId="77777777" w:rsidR="00D12E56" w:rsidRPr="00D12E56" w:rsidRDefault="00D12E56" w:rsidP="00D12E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155FC1DA" w14:textId="6DD0CD45" w:rsidR="000B6742" w:rsidRDefault="00D12E56" w:rsidP="00D12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56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района «Центр озеленения»</w:t>
      </w:r>
      <w:r w:rsidRPr="00D12E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Е.К. Лысинская</w:t>
      </w:r>
    </w:p>
    <w:p w14:paraId="1F4F3179" w14:textId="2431C396" w:rsidR="00980974" w:rsidRPr="0088117E" w:rsidRDefault="00980974" w:rsidP="000B6742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7BA06" w14:textId="77777777" w:rsidR="00B757FB" w:rsidRDefault="00B757FB" w:rsidP="00527CFA">
      <w:pPr>
        <w:spacing w:after="0" w:line="240" w:lineRule="auto"/>
      </w:pPr>
      <w:r>
        <w:separator/>
      </w:r>
    </w:p>
  </w:endnote>
  <w:endnote w:type="continuationSeparator" w:id="0">
    <w:p w14:paraId="10D49EDB" w14:textId="77777777" w:rsidR="00B757FB" w:rsidRDefault="00B757FB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559A" w14:textId="77777777" w:rsidR="00B757FB" w:rsidRDefault="00B757FB" w:rsidP="00527CFA">
      <w:pPr>
        <w:spacing w:after="0" w:line="240" w:lineRule="auto"/>
      </w:pPr>
      <w:r>
        <w:separator/>
      </w:r>
    </w:p>
  </w:footnote>
  <w:footnote w:type="continuationSeparator" w:id="0">
    <w:p w14:paraId="2A05A78B" w14:textId="77777777" w:rsidR="00B757FB" w:rsidRDefault="00B757FB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8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1352C"/>
    <w:rsid w:val="00036A2D"/>
    <w:rsid w:val="00095FCA"/>
    <w:rsid w:val="000A327F"/>
    <w:rsid w:val="000B6742"/>
    <w:rsid w:val="001D7FE6"/>
    <w:rsid w:val="002665BB"/>
    <w:rsid w:val="002B726B"/>
    <w:rsid w:val="00347E54"/>
    <w:rsid w:val="00376F1D"/>
    <w:rsid w:val="003D537D"/>
    <w:rsid w:val="00412805"/>
    <w:rsid w:val="00413197"/>
    <w:rsid w:val="00487BC7"/>
    <w:rsid w:val="004B31A7"/>
    <w:rsid w:val="004B484B"/>
    <w:rsid w:val="004D2FE5"/>
    <w:rsid w:val="004E2A4C"/>
    <w:rsid w:val="00527CFA"/>
    <w:rsid w:val="00546924"/>
    <w:rsid w:val="005C7FDA"/>
    <w:rsid w:val="00655261"/>
    <w:rsid w:val="006D2665"/>
    <w:rsid w:val="006D7A74"/>
    <w:rsid w:val="00714AAD"/>
    <w:rsid w:val="0073781D"/>
    <w:rsid w:val="00813AFA"/>
    <w:rsid w:val="00827F27"/>
    <w:rsid w:val="00837FE7"/>
    <w:rsid w:val="0088117E"/>
    <w:rsid w:val="008B00E4"/>
    <w:rsid w:val="008D5CEC"/>
    <w:rsid w:val="009430E7"/>
    <w:rsid w:val="00980974"/>
    <w:rsid w:val="009B6956"/>
    <w:rsid w:val="009F22A0"/>
    <w:rsid w:val="00A16CCC"/>
    <w:rsid w:val="00B757FB"/>
    <w:rsid w:val="00BA4575"/>
    <w:rsid w:val="00BA770D"/>
    <w:rsid w:val="00BC0D1D"/>
    <w:rsid w:val="00BC286F"/>
    <w:rsid w:val="00BE6DB5"/>
    <w:rsid w:val="00C00403"/>
    <w:rsid w:val="00C62C4A"/>
    <w:rsid w:val="00C77600"/>
    <w:rsid w:val="00CE72A6"/>
    <w:rsid w:val="00D1296D"/>
    <w:rsid w:val="00D12E56"/>
    <w:rsid w:val="00D43F13"/>
    <w:rsid w:val="00E5659B"/>
    <w:rsid w:val="00F2008D"/>
    <w:rsid w:val="00F505EB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42</cp:revision>
  <cp:lastPrinted>2023-05-24T10:04:00Z</cp:lastPrinted>
  <dcterms:created xsi:type="dcterms:W3CDTF">2019-05-21T08:25:00Z</dcterms:created>
  <dcterms:modified xsi:type="dcterms:W3CDTF">2023-05-24T10:04:00Z</dcterms:modified>
</cp:coreProperties>
</file>