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0" w:rsidRPr="00925B10" w:rsidRDefault="00925B10" w:rsidP="00925B10">
      <w:pPr>
        <w:jc w:val="center"/>
        <w:rPr>
          <w:b/>
          <w:sz w:val="28"/>
        </w:rPr>
      </w:pPr>
      <w:bookmarkStart w:id="0" w:name="_GoBack"/>
      <w:bookmarkEnd w:id="0"/>
      <w:r w:rsidRPr="00925B10">
        <w:rPr>
          <w:b/>
          <w:sz w:val="28"/>
        </w:rPr>
        <w:t>Совет Кореновского городского поселения</w:t>
      </w:r>
    </w:p>
    <w:p w:rsidR="00925B10" w:rsidRPr="00925B10" w:rsidRDefault="00925B10" w:rsidP="00925B10">
      <w:pPr>
        <w:jc w:val="center"/>
        <w:rPr>
          <w:b/>
          <w:sz w:val="28"/>
        </w:rPr>
      </w:pPr>
      <w:r w:rsidRPr="00925B10">
        <w:rPr>
          <w:b/>
          <w:sz w:val="28"/>
        </w:rPr>
        <w:t>Кореновского района</w:t>
      </w:r>
    </w:p>
    <w:p w:rsidR="00925B10" w:rsidRPr="00925B10" w:rsidRDefault="00925B10" w:rsidP="00166557">
      <w:pPr>
        <w:jc w:val="center"/>
        <w:rPr>
          <w:b/>
          <w:caps/>
          <w:sz w:val="28"/>
        </w:rPr>
      </w:pPr>
    </w:p>
    <w:p w:rsidR="00166557" w:rsidRPr="00E71D76" w:rsidRDefault="00E71D76" w:rsidP="00166557">
      <w:pPr>
        <w:jc w:val="center"/>
        <w:rPr>
          <w:b/>
          <w:caps/>
          <w:sz w:val="32"/>
          <w:szCs w:val="32"/>
        </w:rPr>
      </w:pPr>
      <w:r w:rsidRPr="00E71D76">
        <w:rPr>
          <w:b/>
          <w:caps/>
          <w:sz w:val="32"/>
          <w:szCs w:val="32"/>
        </w:rPr>
        <w:t xml:space="preserve"> </w:t>
      </w:r>
      <w:r w:rsidR="00166557" w:rsidRPr="00E71D76">
        <w:rPr>
          <w:b/>
          <w:caps/>
          <w:sz w:val="32"/>
          <w:szCs w:val="32"/>
        </w:rPr>
        <w:t xml:space="preserve"> РЕШЕНИ</w:t>
      </w:r>
      <w:r w:rsidRPr="00E71D76">
        <w:rPr>
          <w:b/>
          <w:caps/>
          <w:sz w:val="32"/>
          <w:szCs w:val="32"/>
        </w:rPr>
        <w:t>Е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 xml:space="preserve">от </w:t>
      </w:r>
      <w:r w:rsidR="00E71D76">
        <w:rPr>
          <w:sz w:val="28"/>
        </w:rPr>
        <w:t xml:space="preserve">27 декабря 2023 года </w:t>
      </w:r>
      <w:r>
        <w:rPr>
          <w:sz w:val="28"/>
        </w:rPr>
        <w:t xml:space="preserve">                                                       </w:t>
      </w:r>
      <w:r w:rsidR="00E71D76">
        <w:rPr>
          <w:sz w:val="28"/>
        </w:rPr>
        <w:t xml:space="preserve">              </w:t>
      </w:r>
      <w:r>
        <w:rPr>
          <w:sz w:val="28"/>
        </w:rPr>
        <w:t xml:space="preserve">            № </w:t>
      </w:r>
      <w:r w:rsidR="00E71D76">
        <w:rPr>
          <w:sz w:val="28"/>
        </w:rPr>
        <w:t>466</w:t>
      </w:r>
    </w:p>
    <w:p w:rsidR="00CA73C7" w:rsidRPr="007E4ED2" w:rsidRDefault="00CA73C7" w:rsidP="00CA73C7">
      <w:pPr>
        <w:jc w:val="center"/>
        <w:rPr>
          <w:sz w:val="28"/>
          <w:szCs w:val="28"/>
        </w:rPr>
      </w:pPr>
      <w:r w:rsidRPr="00CA73C7">
        <w:rPr>
          <w:sz w:val="28"/>
          <w:szCs w:val="28"/>
        </w:rPr>
        <w:t>г. Кореновск</w:t>
      </w:r>
    </w:p>
    <w:p w:rsidR="008666EF" w:rsidRPr="007E4ED2" w:rsidRDefault="008666EF" w:rsidP="000043E0">
      <w:pPr>
        <w:jc w:val="center"/>
        <w:rPr>
          <w:sz w:val="28"/>
          <w:szCs w:val="28"/>
        </w:rPr>
      </w:pPr>
    </w:p>
    <w:p w:rsidR="006F308C" w:rsidRDefault="006F308C" w:rsidP="00E71D76">
      <w:pPr>
        <w:tabs>
          <w:tab w:val="left" w:pos="7938"/>
          <w:tab w:val="left" w:pos="8505"/>
        </w:tabs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Pr="002E7359">
        <w:rPr>
          <w:b/>
          <w:sz w:val="28"/>
          <w:szCs w:val="28"/>
        </w:rPr>
        <w:t>Кореновского городского поселения Кореновского района</w:t>
      </w: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 от 21 февраля 2023 года № 372</w:t>
      </w:r>
    </w:p>
    <w:p w:rsidR="00E71D76" w:rsidRDefault="006F308C" w:rsidP="00E71D76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>«Об утверждении Положения о муниципальном земельном контроле</w:t>
      </w:r>
    </w:p>
    <w:p w:rsidR="00E71D76" w:rsidRDefault="006F308C" w:rsidP="00E71D76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на территории Кореновского городского поселения </w:t>
      </w:r>
    </w:p>
    <w:p w:rsidR="00CE0F9E" w:rsidRPr="00CE0F9E" w:rsidRDefault="006F308C" w:rsidP="00E71D76">
      <w:pPr>
        <w:pStyle w:val="Standard"/>
        <w:autoSpaceDE w:val="0"/>
        <w:jc w:val="center"/>
        <w:rPr>
          <w:b/>
          <w:color w:val="000000"/>
          <w:sz w:val="24"/>
          <w:szCs w:val="24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>Кореновского района</w:t>
      </w:r>
      <w:r>
        <w:rPr>
          <w:rStyle w:val="af7"/>
          <w:b/>
          <w:color w:val="000000"/>
          <w:sz w:val="28"/>
          <w:szCs w:val="28"/>
          <w:lang w:eastAsia="ru-RU"/>
        </w:rPr>
        <w:t>»</w:t>
      </w:r>
      <w:r w:rsidR="00E71D76">
        <w:rPr>
          <w:rStyle w:val="af7"/>
          <w:b/>
          <w:color w:val="000000"/>
          <w:sz w:val="28"/>
          <w:szCs w:val="28"/>
          <w:lang w:eastAsia="ru-RU"/>
        </w:rPr>
        <w:t xml:space="preserve"> </w:t>
      </w:r>
      <w:r w:rsidR="00CE0F9E" w:rsidRPr="00CE0F9E">
        <w:rPr>
          <w:rStyle w:val="af7"/>
          <w:b/>
          <w:color w:val="000000"/>
          <w:sz w:val="28"/>
          <w:szCs w:val="28"/>
          <w:lang w:eastAsia="ru-RU"/>
        </w:rPr>
        <w:t>(с изменениями от 29 марта 2023 года № 388)</w:t>
      </w:r>
    </w:p>
    <w:p w:rsidR="006F308C" w:rsidRPr="006F308C" w:rsidRDefault="006F308C" w:rsidP="00E71D7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927E93" w:rsidRPr="007E4ED2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40703A" w:rsidRDefault="006F308C" w:rsidP="00D66B14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4 августа 2023 года № 483-ФЗ </w:t>
      </w:r>
      <w:r>
        <w:rPr>
          <w:color w:val="000000"/>
          <w:kern w:val="2"/>
          <w:sz w:val="28"/>
          <w:szCs w:val="28"/>
          <w:lang w:eastAsia="hi-IN" w:bidi="en-US"/>
        </w:rPr>
        <w:t>«О внесении изменений в статью 52 Федерального закона «О государственном контроле (надзоре) и муниципальном контроле в Российской Федерации» и в целях приведения муниципального правового акта в соответствие с действую</w:t>
      </w:r>
      <w:r>
        <w:rPr>
          <w:color w:val="000000"/>
          <w:kern w:val="2"/>
          <w:sz w:val="28"/>
          <w:szCs w:val="28"/>
        </w:rPr>
        <w:t xml:space="preserve">щим законодательством, </w:t>
      </w:r>
      <w:r w:rsidR="00927E93" w:rsidRPr="00E46882">
        <w:rPr>
          <w:sz w:val="28"/>
          <w:szCs w:val="28"/>
        </w:rPr>
        <w:t xml:space="preserve">Совет Кореновского городского поселения </w:t>
      </w:r>
      <w:r w:rsidR="00927E93" w:rsidRPr="0040703A">
        <w:rPr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6F308C" w:rsidRPr="00CE0F9E" w:rsidRDefault="000043E0" w:rsidP="00CE0F9E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 xml:space="preserve">1.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>Внести в</w:t>
      </w:r>
      <w:r w:rsidR="006F308C" w:rsidRPr="005F71BA">
        <w:rPr>
          <w:color w:val="000000"/>
          <w:kern w:val="2"/>
          <w:sz w:val="28"/>
          <w:szCs w:val="28"/>
          <w:lang w:eastAsia="hi-IN" w:bidi="en-US"/>
        </w:rPr>
        <w:t xml:space="preserve"> р</w:t>
      </w:r>
      <w:r w:rsidR="006F308C" w:rsidRPr="005F71BA">
        <w:rPr>
          <w:kern w:val="2"/>
          <w:sz w:val="28"/>
          <w:szCs w:val="28"/>
          <w:lang w:bidi="en-US"/>
        </w:rPr>
        <w:t>ешение</w:t>
      </w:r>
      <w:r w:rsidR="006F308C" w:rsidRPr="0040703A">
        <w:rPr>
          <w:kern w:val="2"/>
          <w:lang w:bidi="en-US"/>
        </w:rPr>
        <w:t xml:space="preserve">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 xml:space="preserve">Совета Кореновского городского поселения Кореновского района от 21 февраля 2023 года № 372 «Об утверждении Положения о муниципальном земельном контроле на территории Кореновского городского поселения Кореновского района» </w:t>
      </w:r>
      <w:r w:rsidR="00CE0F9E">
        <w:rPr>
          <w:rStyle w:val="af7"/>
          <w:color w:val="000000"/>
          <w:sz w:val="28"/>
          <w:szCs w:val="28"/>
          <w:lang w:eastAsia="ru-RU"/>
        </w:rPr>
        <w:t xml:space="preserve">(с изменениями </w:t>
      </w:r>
      <w:r w:rsidR="00CE0F9E" w:rsidRPr="00CE0F9E">
        <w:rPr>
          <w:rStyle w:val="af7"/>
          <w:color w:val="000000"/>
          <w:sz w:val="28"/>
          <w:szCs w:val="28"/>
          <w:lang w:eastAsia="ru-RU"/>
        </w:rPr>
        <w:t xml:space="preserve">от 29 марта </w:t>
      </w:r>
      <w:r w:rsidR="00CA73C7">
        <w:rPr>
          <w:rStyle w:val="af7"/>
          <w:color w:val="000000"/>
          <w:sz w:val="28"/>
          <w:szCs w:val="28"/>
          <w:lang w:eastAsia="ru-RU"/>
        </w:rPr>
        <w:t xml:space="preserve">       </w:t>
      </w:r>
      <w:r w:rsidR="00CE0F9E" w:rsidRPr="00CE0F9E">
        <w:rPr>
          <w:rStyle w:val="af7"/>
          <w:color w:val="000000"/>
          <w:sz w:val="28"/>
          <w:szCs w:val="28"/>
          <w:lang w:eastAsia="ru-RU"/>
        </w:rPr>
        <w:t>2023 года № 388)</w:t>
      </w:r>
      <w:r w:rsidR="00CE0F9E">
        <w:rPr>
          <w:rStyle w:val="af7"/>
          <w:color w:val="000000"/>
          <w:sz w:val="28"/>
          <w:szCs w:val="28"/>
          <w:lang w:eastAsia="ru-RU"/>
        </w:rPr>
        <w:t xml:space="preserve">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>следующие изменения:</w:t>
      </w:r>
    </w:p>
    <w:p w:rsidR="006F308C" w:rsidRPr="0040703A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>1.1. Подпункт 3.7 пункта 3 Приложения к решению дополнить абзацами следующего содержания: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>«</w:t>
      </w: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lastRenderedPageBreak/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ценностям».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>1.2. Приложение к Положению изложить в новой редакции (прилагается).</w:t>
      </w:r>
    </w:p>
    <w:p w:rsidR="006F308C" w:rsidRDefault="00EE5A85" w:rsidP="006F30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hi-IN" w:bidi="en-US"/>
        </w:rPr>
        <w:t xml:space="preserve"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E5A85" w:rsidRDefault="00EE5A85" w:rsidP="00EE5A85">
      <w:pPr>
        <w:pStyle w:val="Standard"/>
        <w:ind w:firstLine="737"/>
        <w:contextualSpacing/>
        <w:jc w:val="both"/>
      </w:pPr>
      <w:r>
        <w:rPr>
          <w:color w:val="000000"/>
          <w:sz w:val="28"/>
          <w:szCs w:val="28"/>
        </w:rPr>
        <w:t>3.</w:t>
      </w:r>
      <w:r w:rsidRPr="00EE5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 р</w:t>
      </w:r>
      <w:r>
        <w:rPr>
          <w:color w:val="000000"/>
          <w:sz w:val="28"/>
          <w:szCs w:val="28"/>
          <w:lang w:eastAsia="hi-IN"/>
        </w:rPr>
        <w:t>ешение вступает в силу после его официального опубликования</w:t>
      </w:r>
      <w:r>
        <w:rPr>
          <w:color w:val="C9211E"/>
          <w:sz w:val="28"/>
          <w:szCs w:val="28"/>
          <w:lang w:eastAsia="hi-IN"/>
        </w:rPr>
        <w:t>.</w:t>
      </w:r>
    </w:p>
    <w:p w:rsidR="00EE5A85" w:rsidRPr="006F308C" w:rsidRDefault="00EE5A85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p w:rsidR="00166557" w:rsidRPr="006F308C" w:rsidRDefault="00166557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700"/>
      </w:tblGrid>
      <w:tr w:rsidR="00CD210F" w:rsidTr="006A5415">
        <w:tc>
          <w:tcPr>
            <w:tcW w:w="4820" w:type="dxa"/>
            <w:shd w:val="clear" w:color="auto" w:fill="auto"/>
          </w:tcPr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700" w:type="dxa"/>
            <w:shd w:val="clear" w:color="auto" w:fill="auto"/>
          </w:tcPr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F1367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B60C7" w:rsidRDefault="00CB60C7" w:rsidP="00243F32">
      <w:pPr>
        <w:jc w:val="both"/>
        <w:rPr>
          <w:sz w:val="28"/>
          <w:szCs w:val="28"/>
        </w:rPr>
      </w:pPr>
    </w:p>
    <w:p w:rsidR="00CA73C7" w:rsidRDefault="00CA73C7" w:rsidP="00591AAE">
      <w:pPr>
        <w:pStyle w:val="Standard"/>
        <w:tabs>
          <w:tab w:val="left" w:pos="3405"/>
        </w:tabs>
        <w:jc w:val="both"/>
      </w:pPr>
    </w:p>
    <w:tbl>
      <w:tblPr>
        <w:tblW w:w="985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103"/>
        <w:gridCol w:w="4542"/>
        <w:gridCol w:w="101"/>
      </w:tblGrid>
      <w:tr w:rsidR="00CA73C7" w:rsidTr="008805C9">
        <w:tc>
          <w:tcPr>
            <w:tcW w:w="108" w:type="dxa"/>
            <w:shd w:val="clear" w:color="auto" w:fill="auto"/>
          </w:tcPr>
          <w:p w:rsidR="00CA73C7" w:rsidRDefault="00CA73C7" w:rsidP="008805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3C7" w:rsidRDefault="00CA73C7" w:rsidP="008805C9">
            <w:pPr>
              <w:pStyle w:val="af0"/>
              <w:snapToGrid w:val="0"/>
              <w:jc w:val="center"/>
              <w:rPr>
                <w:szCs w:val="28"/>
              </w:rPr>
            </w:pP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3C7" w:rsidRPr="00CA73C7" w:rsidRDefault="00CA73C7" w:rsidP="008805C9">
            <w:pPr>
              <w:jc w:val="center"/>
            </w:pPr>
            <w:r w:rsidRPr="00CA73C7">
              <w:rPr>
                <w:sz w:val="28"/>
                <w:szCs w:val="28"/>
              </w:rPr>
              <w:t>ПРИЛОЖЕНИЕ</w:t>
            </w:r>
          </w:p>
          <w:p w:rsidR="00CA73C7" w:rsidRPr="00CA73C7" w:rsidRDefault="00CA73C7" w:rsidP="008805C9">
            <w:pPr>
              <w:jc w:val="center"/>
              <w:rPr>
                <w:sz w:val="28"/>
                <w:szCs w:val="28"/>
              </w:rPr>
            </w:pPr>
            <w:r w:rsidRPr="00CA73C7">
              <w:rPr>
                <w:sz w:val="28"/>
                <w:szCs w:val="28"/>
              </w:rPr>
              <w:t xml:space="preserve">к решению Совета </w:t>
            </w:r>
          </w:p>
          <w:p w:rsidR="00CA73C7" w:rsidRPr="00CA73C7" w:rsidRDefault="00CA73C7" w:rsidP="008805C9">
            <w:pPr>
              <w:jc w:val="center"/>
              <w:rPr>
                <w:sz w:val="28"/>
                <w:szCs w:val="28"/>
              </w:rPr>
            </w:pPr>
            <w:r w:rsidRPr="00CA73C7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:rsidR="00CA73C7" w:rsidRPr="00CA73C7" w:rsidRDefault="00CA73C7" w:rsidP="008805C9">
            <w:pPr>
              <w:jc w:val="center"/>
            </w:pPr>
            <w:r w:rsidRPr="00CA73C7">
              <w:rPr>
                <w:sz w:val="28"/>
                <w:szCs w:val="28"/>
              </w:rPr>
              <w:t xml:space="preserve">от </w:t>
            </w:r>
            <w:r w:rsidR="00D620C0">
              <w:rPr>
                <w:sz w:val="28"/>
                <w:szCs w:val="28"/>
              </w:rPr>
              <w:t xml:space="preserve">27 декабря 2023 года </w:t>
            </w:r>
            <w:r w:rsidRPr="00CA73C7">
              <w:rPr>
                <w:sz w:val="28"/>
                <w:szCs w:val="28"/>
              </w:rPr>
              <w:t xml:space="preserve"> № </w:t>
            </w:r>
            <w:r w:rsidR="00D620C0">
              <w:rPr>
                <w:sz w:val="28"/>
                <w:szCs w:val="28"/>
              </w:rPr>
              <w:t xml:space="preserve"> 466</w:t>
            </w:r>
          </w:p>
          <w:p w:rsidR="00CA73C7" w:rsidRPr="00CA73C7" w:rsidRDefault="00CA73C7" w:rsidP="0088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" w:type="dxa"/>
            <w:shd w:val="clear" w:color="auto" w:fill="auto"/>
          </w:tcPr>
          <w:p w:rsidR="00CA73C7" w:rsidRDefault="00CA73C7" w:rsidP="008805C9">
            <w:pPr>
              <w:snapToGrid w:val="0"/>
              <w:rPr>
                <w:sz w:val="28"/>
                <w:szCs w:val="28"/>
              </w:rPr>
            </w:pPr>
          </w:p>
        </w:tc>
      </w:tr>
      <w:tr w:rsidR="00CA73C7" w:rsidTr="008805C9">
        <w:tc>
          <w:tcPr>
            <w:tcW w:w="108" w:type="dxa"/>
            <w:shd w:val="clear" w:color="auto" w:fill="auto"/>
          </w:tcPr>
          <w:p w:rsidR="00CA73C7" w:rsidRDefault="00CA73C7" w:rsidP="008805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3C7" w:rsidRDefault="00CA73C7" w:rsidP="008805C9">
            <w:pPr>
              <w:pStyle w:val="af0"/>
              <w:snapToGrid w:val="0"/>
              <w:jc w:val="center"/>
              <w:rPr>
                <w:szCs w:val="28"/>
              </w:rPr>
            </w:pP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3C7" w:rsidRPr="00CA73C7" w:rsidRDefault="00CA73C7" w:rsidP="008805C9">
            <w:pPr>
              <w:jc w:val="center"/>
            </w:pPr>
            <w:r w:rsidRPr="00CA73C7">
              <w:rPr>
                <w:sz w:val="28"/>
                <w:szCs w:val="28"/>
              </w:rPr>
              <w:t>«ПРИЛОЖЕНИЕ</w:t>
            </w:r>
          </w:p>
          <w:p w:rsidR="00CA73C7" w:rsidRPr="00CA73C7" w:rsidRDefault="00CA73C7" w:rsidP="008805C9">
            <w:pPr>
              <w:contextualSpacing/>
              <w:jc w:val="both"/>
            </w:pPr>
            <w:r w:rsidRPr="00CA73C7">
              <w:rPr>
                <w:rFonts w:eastAsia="Lucida Sans Unicode"/>
                <w:bCs/>
                <w:color w:val="000000"/>
                <w:sz w:val="28"/>
                <w:szCs w:val="28"/>
                <w:lang w:eastAsia="en-US"/>
              </w:rPr>
              <w:t>к Положению о муниципальном земельном контроле на территории Кореновского городского поселения Кореновского района</w:t>
            </w:r>
          </w:p>
          <w:p w:rsidR="00CA73C7" w:rsidRPr="00CA73C7" w:rsidRDefault="00CA73C7" w:rsidP="0088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" w:type="dxa"/>
            <w:shd w:val="clear" w:color="auto" w:fill="auto"/>
          </w:tcPr>
          <w:p w:rsidR="00CA73C7" w:rsidRDefault="00CA73C7" w:rsidP="008805C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91AAE" w:rsidRDefault="00591AAE" w:rsidP="00591AAE">
      <w:pPr>
        <w:pStyle w:val="Standard"/>
        <w:tabs>
          <w:tab w:val="left" w:pos="3405"/>
        </w:tabs>
        <w:jc w:val="both"/>
      </w:pPr>
    </w:p>
    <w:p w:rsidR="00591AAE" w:rsidRPr="007D05C8" w:rsidRDefault="00591AAE" w:rsidP="00591AAE">
      <w:pPr>
        <w:jc w:val="center"/>
      </w:pPr>
      <w:r w:rsidRPr="007D05C8">
        <w:rPr>
          <w:bCs/>
          <w:sz w:val="28"/>
          <w:szCs w:val="28"/>
        </w:rPr>
        <w:t>Перечень и</w:t>
      </w:r>
      <w:r w:rsidRPr="007D05C8">
        <w:rPr>
          <w:bCs/>
          <w:color w:val="000000"/>
          <w:sz w:val="28"/>
          <w:szCs w:val="28"/>
          <w:lang w:eastAsia="en-US"/>
        </w:rPr>
        <w:t xml:space="preserve">ндикаторов риска </w:t>
      </w:r>
    </w:p>
    <w:p w:rsidR="00591AAE" w:rsidRPr="007D05C8" w:rsidRDefault="00591AAE" w:rsidP="00591AAE">
      <w:pPr>
        <w:jc w:val="center"/>
      </w:pPr>
      <w:r w:rsidRPr="007D05C8">
        <w:rPr>
          <w:bCs/>
          <w:color w:val="000000"/>
          <w:sz w:val="28"/>
          <w:szCs w:val="28"/>
          <w:lang w:eastAsia="en-US"/>
        </w:rPr>
        <w:t xml:space="preserve">нарушения обязательных требований, используемых для определения необходимости проведения внеплановых проверок </w:t>
      </w:r>
    </w:p>
    <w:p w:rsidR="00591AAE" w:rsidRPr="007D05C8" w:rsidRDefault="00591AAE" w:rsidP="00591AAE">
      <w:pPr>
        <w:jc w:val="center"/>
      </w:pPr>
      <w:r w:rsidRPr="007D05C8">
        <w:rPr>
          <w:bCs/>
          <w:color w:val="000000"/>
          <w:sz w:val="28"/>
          <w:szCs w:val="28"/>
          <w:lang w:eastAsia="en-US"/>
        </w:rPr>
        <w:t xml:space="preserve">при осуществлении контрольным органом </w:t>
      </w:r>
    </w:p>
    <w:p w:rsidR="00591AAE" w:rsidRPr="007D05C8" w:rsidRDefault="00591AAE" w:rsidP="00591AAE">
      <w:pPr>
        <w:jc w:val="center"/>
      </w:pPr>
      <w:r w:rsidRPr="007D05C8">
        <w:rPr>
          <w:bCs/>
          <w:color w:val="000000"/>
          <w:sz w:val="28"/>
          <w:szCs w:val="28"/>
          <w:lang w:eastAsia="en-US"/>
        </w:rPr>
        <w:t>муниципального земельного контроля</w:t>
      </w:r>
    </w:p>
    <w:p w:rsidR="00591AAE" w:rsidRDefault="00591AAE" w:rsidP="00591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1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3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Несоответствие фактического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содержаться в Едином государственном реестре недвижимости.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4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Отсутствие объектов капительного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</w:t>
      </w:r>
    </w:p>
    <w:p w:rsidR="00591AAE" w:rsidRDefault="00591AAE" w:rsidP="00591AAE">
      <w:pPr>
        <w:pStyle w:val="a8"/>
        <w:spacing w:after="0"/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5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Неиспользование земельного участка, предназначенного для садоводства, огородничества в указанных целях в течении трех лет.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6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lastRenderedPageBreak/>
        <w:t>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 (в отношении земельных участков из земель сельскохозяйственного назначения, оборот которых регулируется Федеральным законом от 24 июля 2002 года № 101-ФЗ                                 «Об обороте земель сельскохозяйственного назначения»).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7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(в отношении земельных участков из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назначения»).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8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Признаки негативных процессов на земельном участке, влияющих на состояние земель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(в отношении  земель всех категорий, за исключением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назначения»).».</w:t>
      </w:r>
    </w:p>
    <w:p w:rsidR="00591AAE" w:rsidRDefault="00591AAE" w:rsidP="00591AAE">
      <w:pPr>
        <w:pStyle w:val="a8"/>
        <w:spacing w:after="0"/>
        <w:ind w:firstLine="708"/>
        <w:contextualSpacing/>
        <w:jc w:val="both"/>
        <w:rPr>
          <w:rFonts w:eastAsia="Lucida Sans Unicode"/>
          <w:bCs/>
          <w:color w:val="000000"/>
          <w:sz w:val="28"/>
          <w:szCs w:val="28"/>
          <w:lang w:eastAsia="en-US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Я.С. Синицына</w:t>
      </w:r>
    </w:p>
    <w:sectPr w:rsidR="00EE6119" w:rsidSect="007E4ED2">
      <w:headerReference w:type="default" r:id="rId8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BE" w:rsidRDefault="003346BE" w:rsidP="009E13AD">
      <w:r>
        <w:separator/>
      </w:r>
    </w:p>
  </w:endnote>
  <w:endnote w:type="continuationSeparator" w:id="0">
    <w:p w:rsidR="003346BE" w:rsidRDefault="003346BE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BE" w:rsidRDefault="003346BE" w:rsidP="009E13AD">
      <w:r>
        <w:separator/>
      </w:r>
    </w:p>
  </w:footnote>
  <w:footnote w:type="continuationSeparator" w:id="0">
    <w:p w:rsidR="003346BE" w:rsidRDefault="003346BE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F43C12">
      <w:rPr>
        <w:noProof/>
        <w:sz w:val="28"/>
        <w:szCs w:val="28"/>
      </w:rPr>
      <w:t>4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0E5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25F04"/>
    <w:rsid w:val="00133C69"/>
    <w:rsid w:val="001360DC"/>
    <w:rsid w:val="00146383"/>
    <w:rsid w:val="00150515"/>
    <w:rsid w:val="00155CB7"/>
    <w:rsid w:val="00166557"/>
    <w:rsid w:val="001706B2"/>
    <w:rsid w:val="001976E8"/>
    <w:rsid w:val="001A4979"/>
    <w:rsid w:val="001A6388"/>
    <w:rsid w:val="001B08AD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85D59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E7359"/>
    <w:rsid w:val="00302038"/>
    <w:rsid w:val="003025CF"/>
    <w:rsid w:val="00314DC3"/>
    <w:rsid w:val="00315107"/>
    <w:rsid w:val="003204C6"/>
    <w:rsid w:val="003326A3"/>
    <w:rsid w:val="003346BE"/>
    <w:rsid w:val="00336378"/>
    <w:rsid w:val="003525BB"/>
    <w:rsid w:val="00354323"/>
    <w:rsid w:val="00371576"/>
    <w:rsid w:val="003A115C"/>
    <w:rsid w:val="003B5816"/>
    <w:rsid w:val="003E319F"/>
    <w:rsid w:val="0040703A"/>
    <w:rsid w:val="00407D0B"/>
    <w:rsid w:val="00437710"/>
    <w:rsid w:val="0044170C"/>
    <w:rsid w:val="00441C0A"/>
    <w:rsid w:val="004610A3"/>
    <w:rsid w:val="004804D0"/>
    <w:rsid w:val="00487AE7"/>
    <w:rsid w:val="00487BA4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865C0"/>
    <w:rsid w:val="00591AAE"/>
    <w:rsid w:val="00596A69"/>
    <w:rsid w:val="005A0D02"/>
    <w:rsid w:val="005C34F1"/>
    <w:rsid w:val="005C4540"/>
    <w:rsid w:val="005C4D7A"/>
    <w:rsid w:val="005F71BA"/>
    <w:rsid w:val="0060484E"/>
    <w:rsid w:val="00607EFA"/>
    <w:rsid w:val="006205A6"/>
    <w:rsid w:val="00622DEE"/>
    <w:rsid w:val="00631F06"/>
    <w:rsid w:val="00650D30"/>
    <w:rsid w:val="0065202E"/>
    <w:rsid w:val="00680FC8"/>
    <w:rsid w:val="006875DE"/>
    <w:rsid w:val="006A01A6"/>
    <w:rsid w:val="006A290B"/>
    <w:rsid w:val="006A2E50"/>
    <w:rsid w:val="006A5415"/>
    <w:rsid w:val="006B6974"/>
    <w:rsid w:val="006D3AB8"/>
    <w:rsid w:val="006F308C"/>
    <w:rsid w:val="00701F97"/>
    <w:rsid w:val="00723636"/>
    <w:rsid w:val="00726577"/>
    <w:rsid w:val="0075368A"/>
    <w:rsid w:val="00760C29"/>
    <w:rsid w:val="00761E01"/>
    <w:rsid w:val="0077435C"/>
    <w:rsid w:val="0078188F"/>
    <w:rsid w:val="00786246"/>
    <w:rsid w:val="007908BE"/>
    <w:rsid w:val="0079793C"/>
    <w:rsid w:val="007A7D0E"/>
    <w:rsid w:val="007B2A95"/>
    <w:rsid w:val="007C19A3"/>
    <w:rsid w:val="007C3ECD"/>
    <w:rsid w:val="007D05C8"/>
    <w:rsid w:val="007D3D40"/>
    <w:rsid w:val="007D5216"/>
    <w:rsid w:val="007D5612"/>
    <w:rsid w:val="007E4ED2"/>
    <w:rsid w:val="007F4E13"/>
    <w:rsid w:val="007F556E"/>
    <w:rsid w:val="00801E01"/>
    <w:rsid w:val="008028D6"/>
    <w:rsid w:val="00804AEA"/>
    <w:rsid w:val="00816895"/>
    <w:rsid w:val="008172BF"/>
    <w:rsid w:val="00844584"/>
    <w:rsid w:val="00860FD7"/>
    <w:rsid w:val="00866050"/>
    <w:rsid w:val="008666EF"/>
    <w:rsid w:val="008805C9"/>
    <w:rsid w:val="008C0DF7"/>
    <w:rsid w:val="008C40A8"/>
    <w:rsid w:val="008C4F6B"/>
    <w:rsid w:val="008D00ED"/>
    <w:rsid w:val="008E4346"/>
    <w:rsid w:val="008F328B"/>
    <w:rsid w:val="00925B10"/>
    <w:rsid w:val="00926CAA"/>
    <w:rsid w:val="00927E93"/>
    <w:rsid w:val="00935D8C"/>
    <w:rsid w:val="009362D6"/>
    <w:rsid w:val="00941452"/>
    <w:rsid w:val="00977786"/>
    <w:rsid w:val="00981CDB"/>
    <w:rsid w:val="00992006"/>
    <w:rsid w:val="009A0DB7"/>
    <w:rsid w:val="009C23DF"/>
    <w:rsid w:val="009C5F60"/>
    <w:rsid w:val="009D552D"/>
    <w:rsid w:val="009E13AD"/>
    <w:rsid w:val="00A073CD"/>
    <w:rsid w:val="00A113D5"/>
    <w:rsid w:val="00A11ED5"/>
    <w:rsid w:val="00A27295"/>
    <w:rsid w:val="00A3408C"/>
    <w:rsid w:val="00A47073"/>
    <w:rsid w:val="00A559A7"/>
    <w:rsid w:val="00A71741"/>
    <w:rsid w:val="00A86A8C"/>
    <w:rsid w:val="00A92B1B"/>
    <w:rsid w:val="00AC2B64"/>
    <w:rsid w:val="00AD633D"/>
    <w:rsid w:val="00AF1326"/>
    <w:rsid w:val="00AF4320"/>
    <w:rsid w:val="00B1140E"/>
    <w:rsid w:val="00B14221"/>
    <w:rsid w:val="00B15C4B"/>
    <w:rsid w:val="00B26D44"/>
    <w:rsid w:val="00B44982"/>
    <w:rsid w:val="00B70209"/>
    <w:rsid w:val="00B71748"/>
    <w:rsid w:val="00B73672"/>
    <w:rsid w:val="00B8513C"/>
    <w:rsid w:val="00B9206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5B40"/>
    <w:rsid w:val="00C91FA8"/>
    <w:rsid w:val="00CA73C7"/>
    <w:rsid w:val="00CB5B00"/>
    <w:rsid w:val="00CB60C7"/>
    <w:rsid w:val="00CC0FFD"/>
    <w:rsid w:val="00CD210F"/>
    <w:rsid w:val="00CE0F9E"/>
    <w:rsid w:val="00D07EB8"/>
    <w:rsid w:val="00D22860"/>
    <w:rsid w:val="00D2422B"/>
    <w:rsid w:val="00D27FEF"/>
    <w:rsid w:val="00D37FD1"/>
    <w:rsid w:val="00D407D0"/>
    <w:rsid w:val="00D51227"/>
    <w:rsid w:val="00D60F7A"/>
    <w:rsid w:val="00D620C0"/>
    <w:rsid w:val="00D62E12"/>
    <w:rsid w:val="00D66B14"/>
    <w:rsid w:val="00D7154D"/>
    <w:rsid w:val="00D7197A"/>
    <w:rsid w:val="00D86181"/>
    <w:rsid w:val="00D87BDB"/>
    <w:rsid w:val="00DA389E"/>
    <w:rsid w:val="00DA4144"/>
    <w:rsid w:val="00DA7F66"/>
    <w:rsid w:val="00DB1ECD"/>
    <w:rsid w:val="00DB3F08"/>
    <w:rsid w:val="00DC16B6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636D"/>
    <w:rsid w:val="00E63E10"/>
    <w:rsid w:val="00E71D76"/>
    <w:rsid w:val="00E74D0E"/>
    <w:rsid w:val="00E80218"/>
    <w:rsid w:val="00E960B0"/>
    <w:rsid w:val="00EA796D"/>
    <w:rsid w:val="00ED2828"/>
    <w:rsid w:val="00EE06B9"/>
    <w:rsid w:val="00EE5A85"/>
    <w:rsid w:val="00EE6119"/>
    <w:rsid w:val="00F04432"/>
    <w:rsid w:val="00F161F4"/>
    <w:rsid w:val="00F17696"/>
    <w:rsid w:val="00F345E3"/>
    <w:rsid w:val="00F43C12"/>
    <w:rsid w:val="00F5113E"/>
    <w:rsid w:val="00F700D9"/>
    <w:rsid w:val="00F930AD"/>
    <w:rsid w:val="00F96B1B"/>
    <w:rsid w:val="00F97F80"/>
    <w:rsid w:val="00FA61D0"/>
    <w:rsid w:val="00FB7A46"/>
    <w:rsid w:val="00FD3167"/>
    <w:rsid w:val="00FE3B20"/>
    <w:rsid w:val="00FF067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664CBA8-08F0-43DD-991E-EF43EE5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  <w:style w:type="character" w:customStyle="1" w:styleId="af7">
    <w:name w:val="Цветовое выделение для Текст"/>
    <w:rsid w:val="002E7359"/>
    <w:rPr>
      <w:sz w:val="24"/>
    </w:rPr>
  </w:style>
  <w:style w:type="paragraph" w:customStyle="1" w:styleId="ConsPlusNormal">
    <w:name w:val="ConsPlusNormal"/>
    <w:next w:val="a"/>
    <w:rsid w:val="00591A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8">
    <w:name w:val="No Spacing"/>
    <w:uiPriority w:val="1"/>
    <w:qFormat/>
    <w:rsid w:val="00CD21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4D00-A000-4CC9-AACC-8128642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2023-12-19T07:02:00Z</cp:lastPrinted>
  <dcterms:created xsi:type="dcterms:W3CDTF">2024-01-11T05:48:00Z</dcterms:created>
  <dcterms:modified xsi:type="dcterms:W3CDTF">2024-01-11T05:48:00Z</dcterms:modified>
</cp:coreProperties>
</file>