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F" w:rsidRPr="007D38BF" w:rsidRDefault="007D38BF" w:rsidP="00151C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D38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  <w:r w:rsidR="00151CE6" w:rsidRPr="007D38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Кореновского городского поселения </w:t>
      </w:r>
    </w:p>
    <w:p w:rsidR="00151CE6" w:rsidRDefault="00151CE6" w:rsidP="00151C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D38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7D38BF" w:rsidRDefault="007D38BF" w:rsidP="00151C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F5B15" w:rsidRDefault="001F5B15" w:rsidP="001F5B15">
      <w:pPr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1F5B15" w:rsidRDefault="001F5B15" w:rsidP="001F5B15">
      <w:pPr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F5B15" w:rsidRDefault="001F5B15" w:rsidP="001F5B15">
      <w:pPr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51CE6" w:rsidRPr="001F5B15" w:rsidRDefault="001F5B15" w:rsidP="001F5B15">
      <w:pPr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F5B1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30 октября </w:t>
      </w:r>
      <w:r w:rsidR="007D38BF" w:rsidRPr="001F5B15">
        <w:rPr>
          <w:rFonts w:ascii="Times New Roman" w:eastAsia="Times New Roman" w:hAnsi="Times New Roman" w:cs="Times New Roman"/>
          <w:sz w:val="28"/>
          <w:szCs w:val="24"/>
          <w:lang w:eastAsia="ar-SA"/>
        </w:rPr>
        <w:t>2013 года</w:t>
      </w:r>
      <w:r w:rsidR="00151CE6" w:rsidRPr="001F5B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</w:t>
      </w:r>
      <w:r w:rsidR="007D38BF" w:rsidRPr="001F5B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D38BF" w:rsidRPr="001F5B15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374</w:t>
      </w:r>
    </w:p>
    <w:p w:rsidR="007D38BF" w:rsidRDefault="007D38BF" w:rsidP="001F5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1F5B15" w:rsidRDefault="001F5B15" w:rsidP="001F5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F5B15" w:rsidRDefault="001F5B15" w:rsidP="001F5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F5B15" w:rsidRPr="007D38BF" w:rsidRDefault="001F5B15" w:rsidP="001F5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575BC" w:rsidRPr="00E575BC" w:rsidRDefault="00151CE6" w:rsidP="00151CE6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1CE6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исполнения Закона Краснодарского края «О мерах по профилактике безнадзорности и правонарушений </w:t>
      </w:r>
    </w:p>
    <w:p w:rsidR="001F5B15" w:rsidRDefault="00151CE6" w:rsidP="001F5B15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1CE6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несовершеннолетних </w:t>
      </w:r>
      <w:r w:rsidRPr="00E575BC">
        <w:rPr>
          <w:rFonts w:ascii="Times New Roman" w:eastAsia="Times New Roman" w:hAnsi="Times New Roman" w:cs="Times New Roman"/>
          <w:b/>
          <w:sz w:val="28"/>
          <w:szCs w:val="28"/>
        </w:rPr>
        <w:t>в Краснодарском крае»</w:t>
      </w:r>
    </w:p>
    <w:p w:rsidR="001F5B15" w:rsidRDefault="001F5B15" w:rsidP="001F5B1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F5B15" w:rsidRPr="001F5B15" w:rsidRDefault="001F5B15" w:rsidP="001F5B1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51CE6" w:rsidRPr="00151CE6" w:rsidRDefault="00151CE6" w:rsidP="00151CE6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подпунктом 1 пункта 5 раздела постановления Законодательного собрания Краснодарского края «О мерах по 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в Краснодарском крае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                     р е ш и </w:t>
      </w:r>
      <w:proofErr w:type="gramStart"/>
      <w:r w:rsidRPr="00151CE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51C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CE6" w:rsidRPr="00151CE6" w:rsidRDefault="00151CE6" w:rsidP="00151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 постановление Законодательного собрания Краснодарского края «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О ходе исполнения Закона Краснодарского края «О</w:t>
      </w:r>
      <w:r w:rsidRPr="00151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>ходе исполнения Закона Краснодарского края «О мерах по профилактике безнадзорности и правонарушений несовершеннолетних в Краснодарском крае</w:t>
      </w:r>
      <w:r w:rsidRPr="00151C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Pr="0015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представленным организационно-кадровым отделом администрации Кореновского городского поселения Кореновского района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51CE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51CE6" w:rsidRPr="00151CE6" w:rsidRDefault="00151CE6" w:rsidP="00151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>2. Администрации Кореновского городского поселения Кореновского района принять меры по обеспечению качества проводимой профилактической работы с детьми и семьями, находящимися в социально опасном положении, по выявлению и пресечению насилия в отношении несовершеннолетних на территории Кореновского городского поселения Кореновского района.</w:t>
      </w:r>
    </w:p>
    <w:p w:rsidR="00151CE6" w:rsidRPr="00151CE6" w:rsidRDefault="00151CE6" w:rsidP="00151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3. Решение подлежит официальному обнародованию и размещению на официальном сайте органов местного самоуправления Кореновского городского поселения Кореновского района в сети Интернет.  </w:t>
      </w:r>
    </w:p>
    <w:p w:rsidR="00151CE6" w:rsidRPr="00151CE6" w:rsidRDefault="00151CE6" w:rsidP="00151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51C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7D38BF" w:rsidRPr="007D38BF">
        <w:t xml:space="preserve"> </w:t>
      </w:r>
      <w:r w:rsidR="007D38BF" w:rsidRPr="007D38BF">
        <w:rPr>
          <w:rFonts w:ascii="Times New Roman" w:eastAsia="Times New Roman" w:hAnsi="Times New Roman" w:cs="Times New Roman"/>
          <w:sz w:val="28"/>
          <w:szCs w:val="28"/>
        </w:rPr>
        <w:t>по правопорядку и законности</w:t>
      </w:r>
      <w:r w:rsidRPr="00151CE6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 (Сбитнев).</w:t>
      </w:r>
    </w:p>
    <w:p w:rsidR="008B7A1B" w:rsidRDefault="00151CE6" w:rsidP="001F5B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E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F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</w:t>
      </w:r>
      <w:r w:rsidRPr="00151CE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 силу со дня его подписания</w:t>
      </w:r>
      <w:r w:rsidRPr="00151CE6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1F5B15" w:rsidRDefault="001F5B15" w:rsidP="001F5B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F5B15" w:rsidRPr="008B7A1B" w:rsidRDefault="001F5B15" w:rsidP="001F5B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8B7A1B" w:rsidRPr="008B7A1B" w:rsidTr="008B7A1B">
        <w:tc>
          <w:tcPr>
            <w:tcW w:w="4677" w:type="dxa"/>
          </w:tcPr>
          <w:p w:rsidR="008B7A1B" w:rsidRPr="008B7A1B" w:rsidRDefault="00E96179" w:rsidP="008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8B7A1B" w:rsidRPr="008B7A1B" w:rsidRDefault="008B7A1B" w:rsidP="008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8B7A1B" w:rsidRPr="008B7A1B" w:rsidRDefault="008B7A1B" w:rsidP="008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</w:t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179">
              <w:rPr>
                <w:rFonts w:ascii="Times New Roman" w:eastAsia="Times New Roman" w:hAnsi="Times New Roman" w:cs="Times New Roman"/>
                <w:sz w:val="28"/>
                <w:szCs w:val="28"/>
              </w:rPr>
              <w:t>Р.Ф.Громов</w:t>
            </w:r>
          </w:p>
        </w:tc>
        <w:tc>
          <w:tcPr>
            <w:tcW w:w="4962" w:type="dxa"/>
          </w:tcPr>
          <w:p w:rsidR="008B7A1B" w:rsidRPr="008B7A1B" w:rsidRDefault="008B7A1B" w:rsidP="008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8B7A1B" w:rsidRPr="008B7A1B" w:rsidRDefault="008B7A1B" w:rsidP="008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8B7A1B" w:rsidRPr="008B7A1B" w:rsidRDefault="008B7A1B" w:rsidP="008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реновского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8B7A1B">
              <w:rPr>
                <w:rFonts w:ascii="Times New Roman" w:eastAsia="Times New Roman" w:hAnsi="Times New Roman" w:cs="Times New Roman"/>
                <w:sz w:val="28"/>
                <w:szCs w:val="28"/>
              </w:rPr>
              <w:t>Е.Д.Деляниди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786"/>
        <w:gridCol w:w="4677"/>
      </w:tblGrid>
      <w:tr w:rsidR="00B34C9A" w:rsidTr="008B7A1B">
        <w:tc>
          <w:tcPr>
            <w:tcW w:w="3176" w:type="dxa"/>
          </w:tcPr>
          <w:p w:rsidR="00B34C9A" w:rsidRDefault="00B34C9A" w:rsidP="00B63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34C9A" w:rsidRDefault="00B34C9A" w:rsidP="00B63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34C9A" w:rsidRDefault="00B34C9A" w:rsidP="001F5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34C9A" w:rsidRDefault="001F5B15" w:rsidP="001F5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B34C9A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B34C9A" w:rsidRDefault="00B34C9A" w:rsidP="001F5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34C9A" w:rsidRDefault="001F5B15" w:rsidP="001F5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октября 2013 года № 374</w:t>
            </w:r>
          </w:p>
          <w:p w:rsidR="00B34C9A" w:rsidRDefault="00B34C9A" w:rsidP="001F5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B15" w:rsidRDefault="001F5B15" w:rsidP="001F5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F5B15" w:rsidRDefault="001F5B15" w:rsidP="001F5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F5B15" w:rsidRDefault="001F5B15" w:rsidP="001F5B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38BF" w:rsidRDefault="009362FE" w:rsidP="001F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3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Законодательного Собрания Краснодарского</w:t>
      </w:r>
      <w:r w:rsidR="008B7A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края</w:t>
      </w:r>
      <w:r w:rsidR="008B7A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 22 мая 2013 г. N 392-П </w:t>
      </w:r>
      <w:r w:rsidRPr="007D3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"О ходе исполнения Закона Краснодарского края "О мерах по профилактике безнадзорности и правонарушений несовершеннолетних в Краснодарском крае"</w:t>
      </w:r>
    </w:p>
    <w:p w:rsidR="001F5B15" w:rsidRDefault="001F5B15" w:rsidP="001F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5B15" w:rsidRPr="001F5B15" w:rsidRDefault="001F5B15" w:rsidP="001F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управления по делам несовершеннолетних администрации Краснодарского края А.П. Резника о ходе исполнения </w:t>
      </w:r>
      <w:hyperlink r:id="rId8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Краснодарского края "О мерах по профилактике безнадзорности и правонарушений несовершеннолетних в Краснодарском крае" (далее также - Закон), Законодательное Собрание Краснодарского края отмечает, что в крае сформирована система реализации </w:t>
      </w:r>
      <w:hyperlink r:id="rId9" w:history="1">
        <w:proofErr w:type="gramStart"/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gramEnd"/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как на краевом уровне, так и на уровне муниципальных районов и городских округов, городских и сельских поселений Краснодарского края. В территориях созданы штабы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несовершеннолетних. При содействии этих штабов организуются ежедневные рейды, посещение несовершеннолетних и семей, находящихся в социально опасном положении или иной трудной жизненной ситуации. Работа органов местного самоуправления осуществляется во взаимодействии с подразделениями полиции, казачьими обществами, педагогической и родительской общественностью.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Активное участие в рейдовых мероприятиях принимают представители добровольного объединения "Молодежный Патруль", численность членов которого в 2012 году составила 6861 человек. С целью формирования духовно-нравственных основ и устоев семьи в профилактической работе участвуют православные священнослужители. Отмечается положительный опыт их профилактической работы в муниципальных образованиях город Новороссийск, Абинский район, Апшеронский район, Кавказский район и Курганинский район.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FA2B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 края сформированы экспертные комиссии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 Такие места включаются в маршрутный лист рейдовой группы.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82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эффективности реализации </w:t>
      </w:r>
      <w:hyperlink r:id="rId11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в Законе Краснодарского края от 23 июля 2003 года N 608-КЗ "Об административных правонарушениях" установлена ответственность должностных лиц за допуск несовершеннолетних в места, пребывание в которых может причинить вред их здоровью, физическому, интеллектуальному, психическому, духовному и нравственному развитию, а также за нахождение детей без сопровождения родителей (законных представителей) в ночное время в общественных местах</w:t>
      </w:r>
      <w:proofErr w:type="gramEnd"/>
      <w:r w:rsidRPr="00FA2B82">
        <w:rPr>
          <w:rFonts w:ascii="Times New Roman" w:hAnsi="Times New Roman" w:cs="Times New Roman"/>
          <w:sz w:val="28"/>
          <w:szCs w:val="28"/>
        </w:rPr>
        <w:t>. В течение всего периода работы привлечены к административной ответственности 27257 родителей, из них всего 7,5 процента - повторно, что свидетельствует об эффективности введения меры.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Выявленные подростки, нарушившие </w:t>
      </w:r>
      <w:hyperlink r:id="rId12" w:history="1">
        <w:r w:rsidRPr="00FA2B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2B82">
        <w:rPr>
          <w:rFonts w:ascii="Times New Roman" w:hAnsi="Times New Roman" w:cs="Times New Roman"/>
          <w:sz w:val="28"/>
          <w:szCs w:val="28"/>
        </w:rPr>
        <w:t>, передаются родителям (законным представителям), почти 3,5 процента от их общего числа (5231 человек) направлены в органы и учреждения системы профилактики в связи с самовольным уходом из учреждений интернатного типа, совершением ими правонарушений, беспризорностью или наличием угрозы жизни и здоровью в семье.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Исполнение </w:t>
      </w:r>
      <w:hyperlink r:id="rId13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потребовало жестких мер по предупреждению употребления детьми алкогольной и спиртосодержащей продукции. За период с 1 августа 2008 года по 31 декабря 2012 года выявлено 25638 фактов нахождения несовершеннолетних в общественных местах в состоянии алкогольного опьянения. В целях пресечения розничной продажи детям пива, алкогольной и спиртосодержащей продукции, безалкогольных тонизирующих напитков и табака к административной ответственности привлечены 3619 недобросовестных продавцов. Представителями добровольного объединения "Молодежный Патруль" проведено 1118 пикетов у торговых предприятий, допустивших такие нарушения законодательства. Число фактов продажи несовершеннолетним алкогольных напитков (в 2012 году - 186) снизилось на 83,9 процента по сравнению с 2008 годом (1156 фактов).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профилактической работы на краевом уровне определены дополнительные механизмы взаимодействия органов и учреждений системы профилактики безнадзорности и правонарушений несовершеннолетних. Так, по соглашению с центрами занятости населения выявленным подросткам, нарушившим </w:t>
      </w:r>
      <w:hyperlink r:id="rId14" w:history="1">
        <w:r w:rsidRPr="00FA2B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2B82">
        <w:rPr>
          <w:rFonts w:ascii="Times New Roman" w:hAnsi="Times New Roman" w:cs="Times New Roman"/>
          <w:sz w:val="28"/>
          <w:szCs w:val="28"/>
        </w:rPr>
        <w:t>, оказывается содействие в трудоустройстве. В 2011 - 2012 годах трудоустроен 1831 такой несовершеннолетний. Осуществляется работа по организации отдыха и оздоровления детей, оказанию материальной и иной социальной помощи семьям, оказавшимся в социально опасном положении. Более 90 процентов от общего числа поставленных на учет несовершеннолетних охвачены организованными формами досуга и полезной занятости.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hyperlink r:id="rId15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уровень подростковой преступности в Краснодарском крае в 2012 году снизился на 47,3 процента в сравнении с 2007 годом (с 2618 преступлений до 1379), количество преступлений, совершенных в ночное время, снизилось на 53,8 процента. За тот же период число семей, находящихся в социально опасном положении, сократилось в 3 раза, число детей, состоящих на профилактическом учете в муниципальных </w:t>
      </w:r>
      <w:r w:rsidRPr="00FA2B82">
        <w:rPr>
          <w:rFonts w:ascii="Times New Roman" w:hAnsi="Times New Roman" w:cs="Times New Roman"/>
          <w:sz w:val="28"/>
          <w:szCs w:val="28"/>
        </w:rPr>
        <w:lastRenderedPageBreak/>
        <w:t>комиссиях по делам несовершеннолетних и защите их прав, уменьшилось на 78,8 процента. Количество несовершеннолетних, выявленных в общественных местах в состоянии алкогольного опьянения, снизилось на 68,2 процента (9615 детей в 2009 году, 3062 ребенка в 2012 году).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16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в Краснодарском крае способствовало оздоровлению ситуации и усилению профилактики правонарушений и преступлений среди несовершеннолетних. Наиболее успешно организована работа в муниципальных образованиях город Армавир, город-курорт Анапа, город Новороссийск, город-курорт Геленджик, Абинский район, Тимашевский район, Каневской район, Тихорецкий район.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Вместе с тем в муниципальных образованиях Гулькевичский район, Калининский район, Ленинградский район, Отрадненский район, Щербиновский район недостаточно внимания уделяется вопросам профилактики детского и семейного неблагополучия, имеют место недостатки в организации рейдовых мероприятий, в том числе в части формирования дежурных групп, их информационно-документационного обеспечения.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В организованных органами местного самоуправления рейдовых мероприятиях не всегда принимают участие сотрудники подразделений полиции, осуществляющих охрану общественного порядка, что препятствует полноценной работе по профилактике безнадзорности и правонарушений несовершеннолетних. Также необходимо усиление роли казачьих обществ, общественности и молодежных организаций в проведении работы по предупреждению асоциального поведения детей и их родителей.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Требует совершенствования организация работы комиссий по профилактике правонарушений (советов профилактики), образованных с целью укрепления правопорядка и повышения уровня общественной безопасности, использования методов общественного воздействия на нарушителей </w:t>
      </w:r>
      <w:hyperlink r:id="rId17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>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Среди проблем, имеющихся в реализации </w:t>
      </w:r>
      <w:hyperlink r:id="rId18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>, вызывают обеспокоенность существенное число совершаемых преступных посягательств в отношении несовершеннолетних, в том числе преступлений против половой неприкосновенности, а также высокий уровень повторной преступности среди подростков.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Органам местного самоуправления в Краснодарском крае необходимо во взаимодействии с органами и учреждениями системы профилактики безнадзорности и правонарушений несовершеннолетних принять меры по обеспечению качества проводимой профилактической работы с детьми и семьями, находящимися в социально опасном положении, по выявлению и пресечению насилия в отношении несовершеннолетних.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На основании вышеизложенного Законодательное Собрание Краснодарского края постановляет: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A2B82">
        <w:rPr>
          <w:rFonts w:ascii="Times New Roman" w:hAnsi="Times New Roman" w:cs="Times New Roman"/>
          <w:sz w:val="28"/>
          <w:szCs w:val="28"/>
        </w:rPr>
        <w:t xml:space="preserve">1. Информацию начальника управления по делам несовершеннолетних администрации Краснодарского края А.П. Резника о ходе исполнения </w:t>
      </w:r>
      <w:hyperlink r:id="rId19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Краснодарского края "О мерах по профилактике безнадзорности и правонарушений несовершеннолетних в Краснодарском крае" принять к сведению.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A2B82"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положительной работу комиссии по делам несовершеннолетних и защите их прав при администрации Краснодарского края (председатель - Золина Г.Д., ответственный секретарь - Резник А.П.) по выполнению положений </w:t>
      </w:r>
      <w:hyperlink r:id="rId20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Краснодарского края "О мерах по профилактике безнадзорности и правонарушений несовершеннолетних в Краснодарском крае".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FA2B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 xml:space="preserve">Отметить положительную работу по исполнению </w:t>
      </w:r>
      <w:hyperlink r:id="rId21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город Армавир (Харченко А.Ю.), город-курорт Анапа (Сергеев С.П.), город Новороссийск (Синяговский В.И.), город-курорт Геленджик (Хрестин В.А.), Абинский район (Чабанец А.А.), Тимашевский район (Житлов А.В.), Каневской район (Герасименко А.В.), Тихорецкий район (Перепелин А.А.).</w:t>
      </w:r>
      <w:proofErr w:type="gramEnd"/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FA2B82">
        <w:rPr>
          <w:rFonts w:ascii="Times New Roman" w:hAnsi="Times New Roman" w:cs="Times New Roman"/>
          <w:sz w:val="28"/>
          <w:szCs w:val="28"/>
        </w:rPr>
        <w:t>4. Отметить недостаточную работу органов местного самоуправления по профилактике безнадзорности и правонарушений несовершеннолетних в муниципальных образованиях Гулькевичский район (Кадькало В.И.), Калининский район (Кузьминов В.В.), Ленинградский район (Гукалов В.Н.), Щербиновский район (Робилко С.Г.), Отрадненский район (Волненко А.В.).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FA2B82">
        <w:rPr>
          <w:rFonts w:ascii="Times New Roman" w:hAnsi="Times New Roman" w:cs="Times New Roman"/>
          <w:sz w:val="28"/>
          <w:szCs w:val="28"/>
        </w:rPr>
        <w:t>5. Рекомендовать представительным органам местного самоуправления муниципальных районов, городских округов, поселений:</w:t>
      </w:r>
    </w:p>
    <w:bookmarkEnd w:id="5"/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1) рассмотреть настоящее постановление на сессиях советов депутатов;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2) проанализировать в муниципальных образованиях эффективность работы по профилактике безнадзорности и правонарушений несовершеннолетних, предупреждению противоправных деяний в отношении детей;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3) внести предложения главам соответствующих муниципальных районов, городских округов, поселений по совершенствованию межведомственного взаимодействия в решении вопросов детского и семейного неблагополучия.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FA2B82">
        <w:rPr>
          <w:rFonts w:ascii="Times New Roman" w:hAnsi="Times New Roman" w:cs="Times New Roman"/>
          <w:sz w:val="28"/>
          <w:szCs w:val="28"/>
        </w:rPr>
        <w:t xml:space="preserve">6. Рекомендовать главам муниципальных образований Краснодарского края в рамках реализации </w:t>
      </w:r>
      <w:hyperlink r:id="rId22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82">
        <w:rPr>
          <w:rFonts w:ascii="Times New Roman" w:hAnsi="Times New Roman" w:cs="Times New Roman"/>
          <w:sz w:val="28"/>
          <w:szCs w:val="28"/>
        </w:rPr>
        <w:t>1) обеспечить согласованность действий штабов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с участковыми уполномоченными полиции и инспекторами подразделений по делам несовершеннолетних органов внутренних дел по выявлению неблагополучных семей и организации с ними профилактической работы, предупреждению подростковой преступности и насилия в отношении детей;</w:t>
      </w:r>
      <w:proofErr w:type="gramEnd"/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2) шире привлекать к участию в рейдовых мероприятиях представителей казачьих обществ, общественности и молодежные организации;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3) совершенствовать деятельность комиссий по профилактике правонарушений (советов профилактики) в работе с несовершеннолетними и их семьями.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FA2B82">
        <w:rPr>
          <w:rFonts w:ascii="Times New Roman" w:hAnsi="Times New Roman" w:cs="Times New Roman"/>
          <w:sz w:val="28"/>
          <w:szCs w:val="28"/>
        </w:rPr>
        <w:t>7. Рекомендовать Главному управлению МВД России по Краснодарскому краю:</w:t>
      </w:r>
    </w:p>
    <w:bookmarkEnd w:id="7"/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lastRenderedPageBreak/>
        <w:t xml:space="preserve">1) оказать содействие в организации участия сотрудников органов внутренних дел в рейдовых мероприятиях по реализации </w:t>
      </w:r>
      <w:hyperlink r:id="rId23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>, проводимых органами местного самоуправления в Краснодарском крае;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2) обратить внимание личного состава органов внутренних дел на необходимость повышения качества работы по предупреждению подростковой преступности и противоправных деяний в отношении несовершеннолетних.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A2B82">
        <w:rPr>
          <w:rFonts w:ascii="Times New Roman" w:hAnsi="Times New Roman" w:cs="Times New Roman"/>
          <w:sz w:val="28"/>
          <w:szCs w:val="28"/>
        </w:rPr>
        <w:t>8. Департаменту по делам казачества и работе с военнослужащими администрации Краснодарского края совместно с комитетом Законодательного Собрания Краснодарского края по военным вопросам, воспитанию допризывной молодежи и делам казачества содействовать усилению роли казачьих обще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A2B82">
        <w:rPr>
          <w:rFonts w:ascii="Times New Roman" w:hAnsi="Times New Roman" w:cs="Times New Roman"/>
          <w:sz w:val="28"/>
          <w:szCs w:val="28"/>
        </w:rPr>
        <w:t>оведении работы по профилактике безнадзорности и правонарушений несовершеннолетних.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FA2B8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>Министерству образования и науки Краснодарского края и министерству здравоохранения Краснодарского края совместно с комитетом Законодательного Собрания Краснодарского края по вопросам образования, науки и делам семьи и комитетом Законодательного Собрания Краснодарского края по вопросам здравоохранения проанализировать деятельность служб и специалистов по оказанию психологической помощи, направленной на предупреждение безнадзорности, правонарушений, суицидов несовершеннолетних, асоциального поведения и жестокого обращения в семьях, а также внести</w:t>
      </w:r>
      <w:proofErr w:type="gramEnd"/>
      <w:r w:rsidRPr="00FA2B82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 в данном направлении.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FA2B82">
        <w:rPr>
          <w:rFonts w:ascii="Times New Roman" w:hAnsi="Times New Roman" w:cs="Times New Roman"/>
          <w:sz w:val="28"/>
          <w:szCs w:val="28"/>
        </w:rPr>
        <w:t>10. Департаменту потребительской сферы Краснодарского края:</w:t>
      </w:r>
    </w:p>
    <w:bookmarkEnd w:id="10"/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1) усилить работу по исполнению </w:t>
      </w:r>
      <w:hyperlink r:id="rId24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Краснодарского края "Об установлении ограничений в сфере розничной продажи алкогольной продукции и безалкогольных тонизирующих напитков";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2) совместно с субъектами предпринимательской деятельности в области торговли рассмотреть вопрос о возможности организации в торгово-развлекательных комплексах информационной работы по доведению до граждан положений </w:t>
      </w:r>
      <w:hyperlink r:id="rId25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и нравственных основ воспитания подрастающего поколения.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FA2B82">
        <w:rPr>
          <w:rFonts w:ascii="Times New Roman" w:hAnsi="Times New Roman" w:cs="Times New Roman"/>
          <w:sz w:val="28"/>
          <w:szCs w:val="28"/>
        </w:rPr>
        <w:t>11. Комитету Законодательного Собрания Краснодарского края по военным вопросам, воспитанию допризывной молодежи и делам казачества, комитету Законодательного Собрания Краснодарского края по вопросам образования, науки и делам семьи и комитету Законодательного Собрания Краснодарского края по вопросам законности, правопорядка и правовой защиты граждан:</w:t>
      </w:r>
    </w:p>
    <w:bookmarkEnd w:id="11"/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1) оказать методическую помощь органам местного самоуправления в Краснодарском крае в организации и совершенствовании работы комиссий по профилактике правонарушений (советов профилактики) в части предупреждения асоциального поведения детей и их родителей;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2) организовать проведение обучающего семинара для должностных лиц органов местного самоуправления, ответственных за исполнение мероприятий по профилактике семейного неблагополучия, безнадзорности и правонарушений несовершеннолетних.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FA2B82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 xml:space="preserve">Комитету Законодательного Собрания Краснодарского края по вопросам санаторно-курортного комплекса и туризма совместно с министерством курортов и туризма Краснодарского края и органами местного самоуправления муниципальных образований город-курорт Анапа, город-курорт Геленджик, город Горячий Ключ, город Новороссийск, город-курорт Сочи, Ейский район, Приморско-Ахтарский район, Темрюкский район, Туапсинский район организовать разъяснительную работу среди прибывающих на отдых в Краснодарский край граждан, направленную на освещение требований </w:t>
      </w:r>
      <w:hyperlink r:id="rId26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gramEnd"/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Краснодарского края "О мерах по профилактике безнадзорности и правонарушений несовершеннолетних в Краснодарском крае", и оказать содействие в размещении информационных материалов об основных положениях </w:t>
      </w:r>
      <w:hyperlink r:id="rId27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в организациях отдыха и оздоровления.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FA2B82">
        <w:rPr>
          <w:rFonts w:ascii="Times New Roman" w:hAnsi="Times New Roman" w:cs="Times New Roman"/>
          <w:sz w:val="28"/>
          <w:szCs w:val="28"/>
        </w:rPr>
        <w:t xml:space="preserve">13. Комитетам Законодательного Собрания Краснодарского края, указанным в настоящем постановлении, в пределах своих полномочий осуществлять 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B8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hyperlink r:id="rId28" w:history="1">
        <w:r w:rsidRPr="00FA2B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2B82">
        <w:rPr>
          <w:rFonts w:ascii="Times New Roman" w:hAnsi="Times New Roman" w:cs="Times New Roman"/>
          <w:sz w:val="28"/>
          <w:szCs w:val="28"/>
        </w:rPr>
        <w:t xml:space="preserve"> Краснодарского края "О мерах по профилактике безнадзорности и правонарушений несовершеннолетних в Краснодарском крае".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FA2B8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B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комитет Законодательного Собрания Краснодарского края по вопросам образования, науки и делам семьи.</w:t>
      </w:r>
    </w:p>
    <w:p w:rsidR="009362FE" w:rsidRPr="00FA2B82" w:rsidRDefault="009362FE" w:rsidP="00F51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FA2B82">
        <w:rPr>
          <w:rFonts w:ascii="Times New Roman" w:hAnsi="Times New Roman" w:cs="Times New Roman"/>
          <w:sz w:val="28"/>
          <w:szCs w:val="28"/>
        </w:rPr>
        <w:t>15. Настоящее постановление вступает в силу со дня его принятия.</w:t>
      </w:r>
    </w:p>
    <w:bookmarkEnd w:id="15"/>
    <w:p w:rsidR="009362FE" w:rsidRPr="00FA2B82" w:rsidRDefault="009362FE" w:rsidP="0050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FE" w:rsidRPr="00FA2B82" w:rsidRDefault="009362FE" w:rsidP="0050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  <w:gridCol w:w="3158"/>
      </w:tblGrid>
      <w:tr w:rsidR="00FA2B82" w:rsidRPr="00FA2B82" w:rsidTr="007D38BF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FE" w:rsidRPr="00FA2B82" w:rsidRDefault="009362FE" w:rsidP="0050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B82"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</w:t>
            </w:r>
            <w:r w:rsidRPr="00FA2B82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Краснодарского края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FE" w:rsidRPr="00FA2B82" w:rsidRDefault="009362FE" w:rsidP="00501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B82">
              <w:rPr>
                <w:rFonts w:ascii="Times New Roman" w:hAnsi="Times New Roman" w:cs="Times New Roman"/>
                <w:sz w:val="28"/>
                <w:szCs w:val="28"/>
              </w:rPr>
              <w:t>В.А. Бекетов</w:t>
            </w:r>
          </w:p>
        </w:tc>
      </w:tr>
    </w:tbl>
    <w:p w:rsidR="009362FE" w:rsidRPr="00FA2B82" w:rsidRDefault="009362FE" w:rsidP="0050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FE" w:rsidRPr="00FA2B82" w:rsidRDefault="009362FE" w:rsidP="00501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г. Краснодар</w:t>
      </w:r>
    </w:p>
    <w:p w:rsidR="009362FE" w:rsidRPr="00FA2B82" w:rsidRDefault="009362FE" w:rsidP="00501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22 мая 2013 года</w:t>
      </w:r>
    </w:p>
    <w:p w:rsidR="009362FE" w:rsidRPr="00FA2B82" w:rsidRDefault="009362FE" w:rsidP="00501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N 392-П</w:t>
      </w:r>
    </w:p>
    <w:p w:rsidR="001F5B15" w:rsidRDefault="001F5B15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B15" w:rsidRDefault="001F5B15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B15" w:rsidRDefault="001F5B15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212C" w:rsidRPr="00FA2B82" w:rsidRDefault="001F5B15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B5212C" w:rsidRPr="00FA2B8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5212C" w:rsidRPr="00FA2B82" w:rsidRDefault="00B5212C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B5212C" w:rsidRPr="00FA2B82" w:rsidRDefault="00B5212C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  <w:proofErr w:type="gramStart"/>
      <w:r w:rsidRPr="00FA2B8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5212C" w:rsidRPr="00FA2B82" w:rsidRDefault="00B5212C" w:rsidP="005010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2B82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</w:t>
      </w:r>
      <w:r w:rsidR="001F5B15">
        <w:rPr>
          <w:rFonts w:ascii="Times New Roman" w:hAnsi="Times New Roman" w:cs="Times New Roman"/>
          <w:sz w:val="28"/>
          <w:szCs w:val="28"/>
        </w:rPr>
        <w:t xml:space="preserve">                                Я.Е.Слепокурова</w:t>
      </w:r>
    </w:p>
    <w:sectPr w:rsidR="00B5212C" w:rsidRPr="00FA2B82" w:rsidSect="007D38BF">
      <w:pgSz w:w="11906" w:h="16838"/>
      <w:pgMar w:top="1135" w:right="567" w:bottom="964" w:left="1701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96" w:rsidRDefault="00591C96" w:rsidP="00F51CFA">
      <w:pPr>
        <w:spacing w:after="0" w:line="240" w:lineRule="auto"/>
      </w:pPr>
      <w:r>
        <w:separator/>
      </w:r>
    </w:p>
  </w:endnote>
  <w:endnote w:type="continuationSeparator" w:id="0">
    <w:p w:rsidR="00591C96" w:rsidRDefault="00591C96" w:rsidP="00F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96" w:rsidRDefault="00591C96" w:rsidP="00F51CFA">
      <w:pPr>
        <w:spacing w:after="0" w:line="240" w:lineRule="auto"/>
      </w:pPr>
      <w:r>
        <w:separator/>
      </w:r>
    </w:p>
  </w:footnote>
  <w:footnote w:type="continuationSeparator" w:id="0">
    <w:p w:rsidR="00591C96" w:rsidRDefault="00591C96" w:rsidP="00F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B34"/>
    <w:rsid w:val="0007152F"/>
    <w:rsid w:val="000B7702"/>
    <w:rsid w:val="000D6237"/>
    <w:rsid w:val="000F4DAE"/>
    <w:rsid w:val="00121046"/>
    <w:rsid w:val="00151CE6"/>
    <w:rsid w:val="0019663F"/>
    <w:rsid w:val="001A46DF"/>
    <w:rsid w:val="001F1D78"/>
    <w:rsid w:val="001F5B15"/>
    <w:rsid w:val="002040E0"/>
    <w:rsid w:val="00261718"/>
    <w:rsid w:val="0026684D"/>
    <w:rsid w:val="00291BEF"/>
    <w:rsid w:val="002F7EFA"/>
    <w:rsid w:val="00395754"/>
    <w:rsid w:val="003C3EED"/>
    <w:rsid w:val="003F3C3A"/>
    <w:rsid w:val="00457628"/>
    <w:rsid w:val="004616D8"/>
    <w:rsid w:val="00463426"/>
    <w:rsid w:val="00486025"/>
    <w:rsid w:val="004A5469"/>
    <w:rsid w:val="004D6E5A"/>
    <w:rsid w:val="004E3227"/>
    <w:rsid w:val="0050104A"/>
    <w:rsid w:val="00591C96"/>
    <w:rsid w:val="005D358C"/>
    <w:rsid w:val="0061735D"/>
    <w:rsid w:val="007703DE"/>
    <w:rsid w:val="00781318"/>
    <w:rsid w:val="007D38BF"/>
    <w:rsid w:val="007E3755"/>
    <w:rsid w:val="0080317E"/>
    <w:rsid w:val="0084270D"/>
    <w:rsid w:val="008647DE"/>
    <w:rsid w:val="00880828"/>
    <w:rsid w:val="00896066"/>
    <w:rsid w:val="008B7A1B"/>
    <w:rsid w:val="00924612"/>
    <w:rsid w:val="009362FE"/>
    <w:rsid w:val="009740C5"/>
    <w:rsid w:val="009F5AED"/>
    <w:rsid w:val="00A339ED"/>
    <w:rsid w:val="00A41724"/>
    <w:rsid w:val="00A56C84"/>
    <w:rsid w:val="00AC1848"/>
    <w:rsid w:val="00B23E63"/>
    <w:rsid w:val="00B34C9A"/>
    <w:rsid w:val="00B5212C"/>
    <w:rsid w:val="00B56CD1"/>
    <w:rsid w:val="00B95076"/>
    <w:rsid w:val="00C6154A"/>
    <w:rsid w:val="00C73D1C"/>
    <w:rsid w:val="00CB1207"/>
    <w:rsid w:val="00CB301C"/>
    <w:rsid w:val="00CB65FB"/>
    <w:rsid w:val="00D52099"/>
    <w:rsid w:val="00D902CC"/>
    <w:rsid w:val="00E13B34"/>
    <w:rsid w:val="00E34C5E"/>
    <w:rsid w:val="00E575BC"/>
    <w:rsid w:val="00E96179"/>
    <w:rsid w:val="00EA5059"/>
    <w:rsid w:val="00ED28BA"/>
    <w:rsid w:val="00EE200F"/>
    <w:rsid w:val="00F37FD3"/>
    <w:rsid w:val="00F51CFA"/>
    <w:rsid w:val="00F613D6"/>
    <w:rsid w:val="00F761F3"/>
    <w:rsid w:val="00FA2B82"/>
    <w:rsid w:val="00FA52DA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paragraph" w:styleId="1">
    <w:name w:val="heading 1"/>
    <w:basedOn w:val="a"/>
    <w:next w:val="a"/>
    <w:link w:val="10"/>
    <w:uiPriority w:val="99"/>
    <w:qFormat/>
    <w:rsid w:val="009362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9362F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362F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362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36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F5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5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1CFA"/>
  </w:style>
  <w:style w:type="paragraph" w:styleId="ab">
    <w:name w:val="footer"/>
    <w:basedOn w:val="a"/>
    <w:link w:val="ac"/>
    <w:uiPriority w:val="99"/>
    <w:unhideWhenUsed/>
    <w:rsid w:val="00F5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CFA"/>
  </w:style>
  <w:style w:type="paragraph" w:styleId="ad">
    <w:name w:val="Balloon Text"/>
    <w:basedOn w:val="a"/>
    <w:link w:val="ae"/>
    <w:uiPriority w:val="99"/>
    <w:semiHidden/>
    <w:unhideWhenUsed/>
    <w:rsid w:val="00F5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539.0" TargetMode="External"/><Relationship Id="rId13" Type="http://schemas.openxmlformats.org/officeDocument/2006/relationships/hyperlink" Target="garantF1://23841539.0" TargetMode="External"/><Relationship Id="rId18" Type="http://schemas.openxmlformats.org/officeDocument/2006/relationships/hyperlink" Target="garantF1://23841539.0" TargetMode="External"/><Relationship Id="rId26" Type="http://schemas.openxmlformats.org/officeDocument/2006/relationships/hyperlink" Target="garantF1://2384153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3841539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3841539.0" TargetMode="External"/><Relationship Id="rId17" Type="http://schemas.openxmlformats.org/officeDocument/2006/relationships/hyperlink" Target="garantF1://23841539.0" TargetMode="External"/><Relationship Id="rId25" Type="http://schemas.openxmlformats.org/officeDocument/2006/relationships/hyperlink" Target="garantF1://238415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539.0" TargetMode="External"/><Relationship Id="rId20" Type="http://schemas.openxmlformats.org/officeDocument/2006/relationships/hyperlink" Target="garantF1://23841539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40608.0" TargetMode="External"/><Relationship Id="rId24" Type="http://schemas.openxmlformats.org/officeDocument/2006/relationships/hyperlink" Target="garantF1://368049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539.0" TargetMode="External"/><Relationship Id="rId23" Type="http://schemas.openxmlformats.org/officeDocument/2006/relationships/hyperlink" Target="garantF1://23841539.0" TargetMode="External"/><Relationship Id="rId28" Type="http://schemas.openxmlformats.org/officeDocument/2006/relationships/hyperlink" Target="garantF1://23841539.0" TargetMode="External"/><Relationship Id="rId10" Type="http://schemas.openxmlformats.org/officeDocument/2006/relationships/hyperlink" Target="garantF1://23841539.0" TargetMode="External"/><Relationship Id="rId19" Type="http://schemas.openxmlformats.org/officeDocument/2006/relationships/hyperlink" Target="garantF1://238415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539.0" TargetMode="External"/><Relationship Id="rId14" Type="http://schemas.openxmlformats.org/officeDocument/2006/relationships/hyperlink" Target="garantF1://23841539.0" TargetMode="External"/><Relationship Id="rId22" Type="http://schemas.openxmlformats.org/officeDocument/2006/relationships/hyperlink" Target="garantF1://23841539.0" TargetMode="External"/><Relationship Id="rId27" Type="http://schemas.openxmlformats.org/officeDocument/2006/relationships/hyperlink" Target="garantF1://23841539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53</cp:revision>
  <cp:lastPrinted>2013-10-29T12:01:00Z</cp:lastPrinted>
  <dcterms:created xsi:type="dcterms:W3CDTF">2012-08-28T11:15:00Z</dcterms:created>
  <dcterms:modified xsi:type="dcterms:W3CDTF">2013-10-31T07:26:00Z</dcterms:modified>
</cp:coreProperties>
</file>