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DB76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3B45153C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644C70B1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8C2498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C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1264C372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AAB94A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1A3D3" w14:textId="448F3290" w:rsidR="00893CA4" w:rsidRPr="00893CA4" w:rsidRDefault="00893CA4" w:rsidP="0089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 2023 года</w:t>
      </w: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3C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№ 400</w:t>
      </w:r>
    </w:p>
    <w:p w14:paraId="3366AFCB" w14:textId="77777777" w:rsidR="00893CA4" w:rsidRPr="00893CA4" w:rsidRDefault="00893CA4" w:rsidP="008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3CA4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3F562256" w14:textId="77777777" w:rsidR="00036A2D" w:rsidRPr="002A1D1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2A1D1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2A1D1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54EEA" w14:textId="164ADC7D" w:rsidR="00036A2D" w:rsidRPr="009547E8" w:rsidRDefault="0088117E" w:rsidP="0095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«Кореновский истор</w:t>
      </w:r>
      <w:r w:rsidR="002A1D17">
        <w:rPr>
          <w:rFonts w:ascii="Times New Roman" w:hAnsi="Times New Roman"/>
          <w:b/>
          <w:sz w:val="28"/>
          <w:szCs w:val="28"/>
        </w:rPr>
        <w:t>ико-краеведческий музей» за 2022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E040F" w14:textId="77777777" w:rsidR="002A1D17" w:rsidRPr="009547E8" w:rsidRDefault="002A1D17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2D98E6FB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</w:t>
      </w:r>
      <w:r w:rsidR="002A1D17">
        <w:rPr>
          <w:rFonts w:ascii="Times New Roman" w:hAnsi="Times New Roman"/>
          <w:sz w:val="28"/>
          <w:szCs w:val="28"/>
        </w:rPr>
        <w:t>раеведческий музей» за 2022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30790FAB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историко-краеведчес</w:t>
      </w:r>
      <w:r w:rsidR="002A1D17">
        <w:rPr>
          <w:rFonts w:ascii="Times New Roman" w:hAnsi="Times New Roman"/>
          <w:sz w:val="28"/>
          <w:szCs w:val="28"/>
        </w:rPr>
        <w:t>кий музей» за 2022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1FE7E" w14:textId="77777777" w:rsidR="002A1D17" w:rsidRDefault="002A1D1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D54D8" w14:textId="77777777" w:rsidR="002A1D17" w:rsidRPr="009547E8" w:rsidRDefault="002A1D1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80ED3" w14:textId="77777777" w:rsidR="002A1D17" w:rsidRPr="009547E8" w:rsidRDefault="002A1D1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lastRenderedPageBreak/>
              <w:t>ПРИЛОЖЕНИЕ</w:t>
            </w:r>
          </w:p>
          <w:p w14:paraId="465EE0A2" w14:textId="6F8587B7" w:rsidR="0088117E" w:rsidRPr="009547E8" w:rsidRDefault="00376F1D" w:rsidP="00271993">
            <w:pPr>
              <w:jc w:val="center"/>
            </w:pPr>
            <w:r w:rsidRPr="009547E8">
              <w:t xml:space="preserve">к </w:t>
            </w:r>
            <w:r w:rsidR="00893CA4">
              <w:t xml:space="preserve">решению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1CCB4BA5" w:rsidR="0088117E" w:rsidRPr="009547E8" w:rsidRDefault="00BA4575" w:rsidP="00893CA4">
            <w:pPr>
              <w:jc w:val="center"/>
            </w:pPr>
            <w:r w:rsidRPr="009547E8">
              <w:t xml:space="preserve">от </w:t>
            </w:r>
            <w:r w:rsidR="00893CA4">
              <w:t xml:space="preserve">26 апреля </w:t>
            </w:r>
            <w:r w:rsidR="002A1D17">
              <w:t>2023</w:t>
            </w:r>
            <w:r w:rsidR="00527CFA" w:rsidRPr="009547E8">
              <w:t xml:space="preserve">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 w:rsidR="00893CA4">
              <w:t>400</w:t>
            </w:r>
            <w:bookmarkStart w:id="0" w:name="_GoBack"/>
            <w:bookmarkEnd w:id="0"/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64521891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</w:t>
      </w:r>
      <w:r w:rsidR="002A1D17">
        <w:rPr>
          <w:rFonts w:ascii="Times New Roman" w:hAnsi="Times New Roman"/>
          <w:sz w:val="28"/>
          <w:szCs w:val="28"/>
        </w:rPr>
        <w:t>ико-краеведческий музей» за 2022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2A1D17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3DB14" w14:textId="77777777" w:rsidR="002A1D17" w:rsidRPr="002A1D17" w:rsidRDefault="002A1D17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B78C6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Музей – это учреждение культуры, которое собирает, хранит и представляет посетителю музейные экспонаты в виде выставок, экспозиций, уроков мужества и других мероприятий.</w:t>
      </w:r>
    </w:p>
    <w:p w14:paraId="5FB5312C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задача музея – выявление, собирание, комплектование, учёт, хранение, изучение музейных предметов и коллекций.</w:t>
      </w:r>
    </w:p>
    <w:p w14:paraId="452C5EBE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Штат музея составляет 9 единиц.</w:t>
      </w:r>
    </w:p>
    <w:p w14:paraId="523B7F3B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Музей проводит тематические акции по приобщению учеников школ к истории и сбору экспонатов.</w:t>
      </w:r>
    </w:p>
    <w:p w14:paraId="4F8CDCF7" w14:textId="082B0FEA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этих целей сотрудники музея разраба</w:t>
      </w:r>
      <w:r w:rsidR="00B34AFF">
        <w:rPr>
          <w:rFonts w:ascii="Times New Roman" w:eastAsia="Calibri" w:hAnsi="Times New Roman" w:cs="Times New Roman"/>
          <w:sz w:val="28"/>
          <w:szCs w:val="28"/>
          <w:lang w:eastAsia="en-US"/>
        </w:rPr>
        <w:t>тывают, организовывают и проводя</w:t>
      </w: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т мероприятия к юбилейным и значимым датам, выставки различной направленности.</w:t>
      </w:r>
    </w:p>
    <w:p w14:paraId="6A05C419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отчетный период музейные экскурсии посетили: воспитанники детских садов, учащиеся школ города и района, Платнировской школы-интерната, студенты политехнического техникума и военнослужащие воинских частей.</w:t>
      </w:r>
    </w:p>
    <w:p w14:paraId="7A40E126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Систематическая и целенаправленная работа музея способствует воспитанию патриотизма, уважительного отношения к героям, ветеранам войны и труда, формированию высокой духовной нравственности и становлению личности, с чувством гордости за свою Родину и свой народ. </w:t>
      </w:r>
    </w:p>
    <w:p w14:paraId="260A687D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в марте 2022 года в музее создана выставка «Героям наших дней посвящается…». На выставке представлены фотографии, личные вещи, документы военнослужащих Российской армии, погибших в специальной военной операции на Украине. При проведении экскурсий ученикам школ города и района сотрудники музея рассказывают об участии в СВО на Украине наших земляков, а также солдат и офицеров, ушедших на спецоперацию из воинских частей, дислоцированных </w:t>
      </w:r>
      <w:proofErr w:type="gram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Кореновском</w:t>
      </w:r>
      <w:proofErr w:type="gramEnd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районе.</w:t>
      </w:r>
    </w:p>
    <w:p w14:paraId="78575CA6" w14:textId="5F853733" w:rsidR="002A1D17" w:rsidRPr="002A1D17" w:rsidRDefault="00B34AFF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мае 2022 года</w:t>
      </w:r>
      <w:r w:rsidR="002A1D17"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площадке перед музеем была организована и проведена Международная культурная акция «Ночь музеев».</w:t>
      </w:r>
    </w:p>
    <w:p w14:paraId="4A8A32F5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</w:t>
      </w:r>
      <w:proofErr w:type="gram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были подведены итоги и состоялось</w:t>
      </w:r>
      <w:proofErr w:type="gramEnd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чествование: </w:t>
      </w:r>
    </w:p>
    <w:p w14:paraId="32D1B500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- победителей акции «Сохраним историю для потомков» (дарителей экспонатов)</w:t>
      </w:r>
    </w:p>
    <w:p w14:paraId="32198C3B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победителей акции «Ходи в музей - зови друзей!» (самых активных посетителей музея). Все номинанты были награждены грамотами, благодарственными письмами, ценными подарками и цветами.</w:t>
      </w:r>
    </w:p>
    <w:p w14:paraId="19257500" w14:textId="2CC663F5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Посещаемость музея в 2022 году составила - 18 </w:t>
      </w:r>
      <w:r w:rsidR="00B34AFF">
        <w:rPr>
          <w:rFonts w:ascii="Times New Roman" w:eastAsia="Calibri" w:hAnsi="Times New Roman" w:cs="Times New Roman"/>
          <w:sz w:val="28"/>
          <w:szCs w:val="28"/>
          <w:lang w:eastAsia="en-US"/>
        </w:rPr>
        <w:t>тысяч 700 человек, что на 4 тысячи 400 человек</w:t>
      </w: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больше, чем в предыдущем году.</w:t>
      </w:r>
    </w:p>
    <w:p w14:paraId="4D063201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 683 экскурсии, что на 103 экскурсии больше, чем в предыдущем году.</w:t>
      </w:r>
    </w:p>
    <w:p w14:paraId="01B92244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Смонтировано 27 выставок.</w:t>
      </w:r>
    </w:p>
    <w:p w14:paraId="36642C46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отчетного года на выставках и интерактивных экскурсиях был представлен 3 461 предмет.</w:t>
      </w:r>
    </w:p>
    <w:p w14:paraId="3C033B4B" w14:textId="17B0682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От деятельности, приносящей доход</w:t>
      </w:r>
      <w:r w:rsidR="00B34AFF">
        <w:rPr>
          <w:rFonts w:ascii="Times New Roman" w:eastAsia="Calibri" w:hAnsi="Times New Roman" w:cs="Times New Roman"/>
          <w:sz w:val="28"/>
          <w:szCs w:val="28"/>
          <w:lang w:eastAsia="en-US"/>
        </w:rPr>
        <w:t>, музей заработал – 202 тысячи       220 рублей, что на 26 тысяч 320 рублей</w:t>
      </w: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больше, чем в предыдущем периоде. </w:t>
      </w:r>
    </w:p>
    <w:p w14:paraId="63069020" w14:textId="671D99DF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Продолжая работу по пополнению фондов, в 2022 году фонды музея насчитыва</w:t>
      </w:r>
      <w:r w:rsidR="00B34AFF">
        <w:rPr>
          <w:rFonts w:ascii="Times New Roman" w:eastAsia="Calibri" w:hAnsi="Times New Roman" w:cs="Times New Roman"/>
          <w:sz w:val="28"/>
          <w:szCs w:val="28"/>
          <w:lang w:eastAsia="en-US"/>
        </w:rPr>
        <w:t>ли 21 616 единиц (это на 328 единиц больше, чем в 2021 году</w:t>
      </w: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из них основной фонд составил – 13 700 единиц, научно-вспомогательный – 7 916 единиц. </w:t>
      </w:r>
    </w:p>
    <w:p w14:paraId="0DD3FA56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в </w:t>
      </w:r>
      <w:proofErr w:type="spell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Госкаталог</w:t>
      </w:r>
      <w:proofErr w:type="spellEnd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внесены сведения – 2 050 единиц, из них:            1 798 (старых поступлений) и 252 новых поступлений музейных предметов. Составлено 13 актов о принятии предметов на постоянное хранение.</w:t>
      </w:r>
    </w:p>
    <w:p w14:paraId="18377F80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Также проводится этикетаж музейных предметов, записанных в Книгу поступлений, согласно приказу Министерства культуры РФ «Об утверждении Единых правил организации формирования, учета, хранения и использования музейных предметов и музейных коллекций, находящихся в музеях РФ».</w:t>
      </w:r>
    </w:p>
    <w:p w14:paraId="24230534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период сотрудниками музея были разработаны и опубликованы в социальных сетях 1381 публикация; количество просмотров видео-выставок, видео-экскурсий, опубликованных в социальных сетях, составило – 340.093 человека. </w:t>
      </w:r>
    </w:p>
    <w:p w14:paraId="6E8B5C1A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музей присоединился к программе «Пушкинская карта», в 2022 году по этой программе музей посетили 865 человек.</w:t>
      </w:r>
    </w:p>
    <w:p w14:paraId="42B29517" w14:textId="04E55E6B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С 2021 года по настоящее время в музее функционирует сувенирная лавка, где посетители могут приобрести сувенирную и издательскую продукции: карты с туристическими маршрутами, магниты с видами достопримечательностей и памятными местами города, сувенирные тарелки, брелоки, авторучки, набор открыток памятных мест Кореновска, блокноты с историей города Кореновска, а также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борная модель самолета СУ-25 М.</w:t>
      </w:r>
      <w:proofErr w:type="gramEnd"/>
    </w:p>
    <w:p w14:paraId="580E7AFB" w14:textId="77777777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для оформления экспозиции «Зал кубанского быта» были приобретены 2 манекена (мужчина и женщина) на сумму 57 370,00 рублей, стойка и канатные ограждения на сумму 43 950,00 рублей.</w:t>
      </w:r>
    </w:p>
    <w:p w14:paraId="3E90D10A" w14:textId="75A4E28A" w:rsidR="002A1D17" w:rsidRP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Приобретена</w:t>
      </w:r>
      <w:proofErr w:type="gramEnd"/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сплит-система на сумму 39 575,00 рублей, произведен монтаж систем видеонаблюдения и контроля с управлением доступа </w:t>
      </w:r>
      <w:r w:rsidR="00B34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t>100 219, 24 рублей.</w:t>
      </w:r>
    </w:p>
    <w:p w14:paraId="313D1013" w14:textId="77777777" w:rsid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9E7CC0" w14:textId="77777777" w:rsidR="002A1D1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264F3B" w14:textId="54B04F03" w:rsidR="00827F27" w:rsidRDefault="002A1D17" w:rsidP="002A1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D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Произведены проверки дымоходов и вентиляционных каналов в здании музея.</w:t>
      </w:r>
    </w:p>
    <w:p w14:paraId="5A271330" w14:textId="77777777" w:rsidR="002A1D17" w:rsidRDefault="002A1D17" w:rsidP="002A1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48F0A" w14:textId="77777777" w:rsidR="002A1D17" w:rsidRDefault="002A1D17" w:rsidP="002A1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062CD" w14:textId="77777777" w:rsidR="002A1D17" w:rsidRPr="009547E8" w:rsidRDefault="002A1D17" w:rsidP="002A1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BE63E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Отчет директора муниципального бюджетного </w:t>
      </w:r>
    </w:p>
    <w:p w14:paraId="2A0BF4B6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учреждения культуры Кореновского городского </w:t>
      </w:r>
    </w:p>
    <w:p w14:paraId="4BE60DB7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43B1B433" w14:textId="0F147324" w:rsidR="00F2008D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>историко-краеведческий музей»                                                     Т.А. Мишенкина</w:t>
      </w:r>
    </w:p>
    <w:p w14:paraId="1F4F3179" w14:textId="2431C396" w:rsidR="00980974" w:rsidRPr="009547E8" w:rsidRDefault="00980974" w:rsidP="0088117E">
      <w:pPr>
        <w:tabs>
          <w:tab w:val="left" w:pos="8535"/>
        </w:tabs>
        <w:spacing w:after="0" w:line="240" w:lineRule="auto"/>
      </w:pPr>
    </w:p>
    <w:sectPr w:rsidR="00980974" w:rsidRPr="009547E8" w:rsidSect="002A1D1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FB6D" w14:textId="77777777" w:rsidR="003677E5" w:rsidRDefault="003677E5" w:rsidP="00527CFA">
      <w:pPr>
        <w:spacing w:after="0" w:line="240" w:lineRule="auto"/>
      </w:pPr>
      <w:r>
        <w:separator/>
      </w:r>
    </w:p>
  </w:endnote>
  <w:endnote w:type="continuationSeparator" w:id="0">
    <w:p w14:paraId="585A44E7" w14:textId="77777777" w:rsidR="003677E5" w:rsidRDefault="003677E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8AD9" w14:textId="77777777" w:rsidR="003677E5" w:rsidRDefault="003677E5" w:rsidP="00527CFA">
      <w:pPr>
        <w:spacing w:after="0" w:line="240" w:lineRule="auto"/>
      </w:pPr>
      <w:r>
        <w:separator/>
      </w:r>
    </w:p>
  </w:footnote>
  <w:footnote w:type="continuationSeparator" w:id="0">
    <w:p w14:paraId="6BE2860C" w14:textId="77777777" w:rsidR="003677E5" w:rsidRDefault="003677E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82F86"/>
    <w:rsid w:val="00095FCA"/>
    <w:rsid w:val="000A327F"/>
    <w:rsid w:val="001C4E3C"/>
    <w:rsid w:val="002A1D17"/>
    <w:rsid w:val="00347E54"/>
    <w:rsid w:val="003677E5"/>
    <w:rsid w:val="00376F1D"/>
    <w:rsid w:val="003D537D"/>
    <w:rsid w:val="00502D1C"/>
    <w:rsid w:val="00527CFA"/>
    <w:rsid w:val="00655261"/>
    <w:rsid w:val="006D2665"/>
    <w:rsid w:val="00827F27"/>
    <w:rsid w:val="00837FE7"/>
    <w:rsid w:val="0088117E"/>
    <w:rsid w:val="00893CA4"/>
    <w:rsid w:val="008D5CEC"/>
    <w:rsid w:val="009539CA"/>
    <w:rsid w:val="009547E8"/>
    <w:rsid w:val="00980974"/>
    <w:rsid w:val="00B34AFF"/>
    <w:rsid w:val="00BA4575"/>
    <w:rsid w:val="00BE6DB5"/>
    <w:rsid w:val="00C77600"/>
    <w:rsid w:val="00CA044B"/>
    <w:rsid w:val="00D43F13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25</cp:revision>
  <cp:lastPrinted>2023-04-26T10:18:00Z</cp:lastPrinted>
  <dcterms:created xsi:type="dcterms:W3CDTF">2019-05-21T08:25:00Z</dcterms:created>
  <dcterms:modified xsi:type="dcterms:W3CDTF">2023-04-26T10:19:00Z</dcterms:modified>
</cp:coreProperties>
</file>