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D3669D">
        <w:rPr>
          <w:rFonts w:ascii="Times New Roman" w:eastAsia="Calibri" w:hAnsi="Times New Roman" w:cs="Times New Roman"/>
          <w:sz w:val="28"/>
          <w:szCs w:val="28"/>
        </w:rPr>
        <w:t>3</w:t>
      </w:r>
      <w:r w:rsidR="00B05C63">
        <w:rPr>
          <w:rFonts w:ascii="Times New Roman" w:eastAsia="Calibri" w:hAnsi="Times New Roman" w:cs="Times New Roman"/>
          <w:sz w:val="28"/>
          <w:szCs w:val="28"/>
        </w:rPr>
        <w:t>8</w:t>
      </w:r>
    </w:p>
    <w:p w:rsidR="00705E73" w:rsidRPr="00646E4C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B05C63" w:rsidRPr="001A57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постановление администрации Кореновского городского поселения Кореновского района от 11.04.2017 № 773 </w:t>
      </w:r>
      <w:r w:rsidR="00B05C6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B05C63" w:rsidRPr="001A574A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контрольных показателей эффективности деятельности муниципальных бюджетных учреждений культуры Кореновского городского поселения Кореновского района для установления стимулирующих выплат руководителям муниципальных бюджетных учреждений культуры Кореновского городского поселения Кореновского района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B05C63">
        <w:rPr>
          <w:rFonts w:ascii="Times New Roman" w:eastAsia="Calibri" w:hAnsi="Times New Roman" w:cs="Times New Roman"/>
          <w:sz w:val="28"/>
          <w:szCs w:val="28"/>
        </w:rPr>
        <w:t>7 июля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B05C63" w:rsidRPr="001A57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постановление администрации Кореновского городского поселения Кореновского района от 11.04.2017 № 773 </w:t>
      </w:r>
      <w:r w:rsidR="00B05C6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B05C63" w:rsidRPr="001A574A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контрольных показателей эффективности деятельности муниципальных бюджетных учреждений культуры Кореновского городского поселения Кореновского района для установления стимулирующих выплат руководителям муниципальных бюджетных учреждений культуры Кореновского городского поселения Кореновского района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40C97">
        <w:rPr>
          <w:rFonts w:ascii="Times New Roman" w:hAnsi="Times New Roman" w:cs="Times New Roman"/>
          <w:sz w:val="28"/>
          <w:szCs w:val="28"/>
        </w:rPr>
        <w:t xml:space="preserve"> </w:t>
      </w:r>
      <w:r w:rsidR="00242243">
        <w:rPr>
          <w:rFonts w:ascii="Times New Roman" w:hAnsi="Times New Roman" w:cs="Times New Roman"/>
          <w:sz w:val="28"/>
          <w:szCs w:val="28"/>
        </w:rPr>
        <w:t>организационно-кадровым</w:t>
      </w:r>
      <w:r w:rsidR="008C6C79">
        <w:rPr>
          <w:rFonts w:ascii="Times New Roman" w:hAnsi="Times New Roman" w:cs="Times New Roman"/>
          <w:sz w:val="28"/>
          <w:szCs w:val="28"/>
        </w:rPr>
        <w:t xml:space="preserve"> </w:t>
      </w:r>
      <w:r w:rsidR="00DC3833">
        <w:rPr>
          <w:rFonts w:ascii="Times New Roman" w:hAnsi="Times New Roman" w:cs="Times New Roman"/>
          <w:sz w:val="28"/>
          <w:szCs w:val="28"/>
        </w:rPr>
        <w:t>отделом</w:t>
      </w:r>
      <w:r w:rsidR="00646E4C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646E4C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B05C63" w:rsidRPr="00B05C6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 Кореновского городского поселения Кореновского района от 11.04.2017 № 773 «Об утверждении контрольных показателей эффективности деятельности муниципальных бюджетных учреждений культуры Кореновского городского поселения Кореновского района для установления стимулирующих выплат руководителям муниципальных бюджетных учреждений культуры Кореновского городского поселения Кореновского района</w:t>
      </w:r>
      <w:r w:rsidRPr="00646E4C">
        <w:rPr>
          <w:rFonts w:ascii="Times New Roman" w:hAnsi="Times New Roman" w:cs="Times New Roman"/>
          <w:sz w:val="28"/>
          <w:szCs w:val="28"/>
        </w:rPr>
        <w:t>»</w:t>
      </w:r>
      <w:r w:rsidR="00691DEC" w:rsidRPr="00646E4C">
        <w:rPr>
          <w:rFonts w:ascii="Times New Roman" w:hAnsi="Times New Roman" w:cs="Times New Roman"/>
          <w:sz w:val="28"/>
          <w:szCs w:val="28"/>
        </w:rPr>
        <w:t xml:space="preserve"> </w:t>
      </w:r>
      <w:r w:rsidRPr="00646E4C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646E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46E4C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CC6FB9" w:rsidRPr="001D2555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Default="003E3F94" w:rsidP="0085071D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3669D">
        <w:rPr>
          <w:rFonts w:ascii="Times New Roman" w:hAnsi="Times New Roman" w:cs="Times New Roman"/>
          <w:sz w:val="28"/>
          <w:szCs w:val="28"/>
        </w:rPr>
        <w:t xml:space="preserve">                                М.В. Омельченко</w:t>
      </w: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69D" w:rsidRDefault="00D3669D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D3669D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15C87" w:rsidRDefault="000F7ED3" w:rsidP="000F7E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 w:rsidR="00315C87">
        <w:rPr>
          <w:rFonts w:ascii="Times New Roman" w:eastAsia="Calibri" w:hAnsi="Times New Roman" w:cs="Times New Roman"/>
          <w:sz w:val="28"/>
          <w:szCs w:val="28"/>
        </w:rPr>
        <w:t xml:space="preserve"> Алишина Ю.Н. ___________________</w:t>
      </w:r>
    </w:p>
    <w:p w:rsidR="000F7ED3" w:rsidRDefault="00315C87" w:rsidP="00315C87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0F7ED3">
        <w:rPr>
          <w:rFonts w:ascii="Times New Roman" w:eastAsia="Calibri" w:hAnsi="Times New Roman" w:cs="Times New Roman"/>
          <w:sz w:val="28"/>
          <w:szCs w:val="28"/>
        </w:rPr>
        <w:t>Барабошкина Т.В.________________</w:t>
      </w:r>
      <w:r w:rsidR="00C675B8">
        <w:rPr>
          <w:rFonts w:ascii="Times New Roman" w:eastAsia="Calibri" w:hAnsi="Times New Roman" w:cs="Times New Roman"/>
          <w:sz w:val="28"/>
          <w:szCs w:val="28"/>
        </w:rPr>
        <w:t>_</w:t>
      </w:r>
    </w:p>
    <w:p w:rsidR="00C675B8" w:rsidRDefault="00C675B8" w:rsidP="000F7E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315C87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05C63">
        <w:rPr>
          <w:rFonts w:ascii="Times New Roman" w:eastAsia="Calibri" w:hAnsi="Times New Roman" w:cs="Times New Roman"/>
          <w:sz w:val="28"/>
          <w:szCs w:val="28"/>
        </w:rPr>
        <w:t>Устинова М.О</w:t>
      </w:r>
      <w:r>
        <w:rPr>
          <w:rFonts w:ascii="Times New Roman" w:eastAsia="Calibri" w:hAnsi="Times New Roman" w:cs="Times New Roman"/>
          <w:sz w:val="28"/>
          <w:szCs w:val="28"/>
        </w:rPr>
        <w:t>. ________________</w:t>
      </w:r>
    </w:p>
    <w:p w:rsidR="000F7ED3" w:rsidRDefault="000F7ED3" w:rsidP="002422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315C87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 Мисан В.Н. ______________________</w:t>
      </w:r>
    </w:p>
    <w:p w:rsidR="007F2D81" w:rsidRPr="003E3F94" w:rsidRDefault="00242243" w:rsidP="00B05C63">
      <w:pPr>
        <w:spacing w:after="0" w:line="240" w:lineRule="auto"/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315C87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3669D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>
        <w:rPr>
          <w:rFonts w:ascii="Times New Roman" w:eastAsia="Calibri" w:hAnsi="Times New Roman" w:cs="Times New Roman"/>
          <w:sz w:val="28"/>
          <w:szCs w:val="28"/>
        </w:rPr>
        <w:t>. __________________</w:t>
      </w:r>
      <w:bookmarkStart w:id="0" w:name="_GoBack"/>
      <w:bookmarkEnd w:id="0"/>
      <w:r w:rsidR="0058541A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37B4"/>
    <w:rsid w:val="00036648"/>
    <w:rsid w:val="00057DBF"/>
    <w:rsid w:val="00065371"/>
    <w:rsid w:val="000748EF"/>
    <w:rsid w:val="00097698"/>
    <w:rsid w:val="00097E53"/>
    <w:rsid w:val="000A19F3"/>
    <w:rsid w:val="000B2B6C"/>
    <w:rsid w:val="000F7ED3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B0D13"/>
    <w:rsid w:val="001D5872"/>
    <w:rsid w:val="001F4E93"/>
    <w:rsid w:val="00200014"/>
    <w:rsid w:val="0020530A"/>
    <w:rsid w:val="00206C21"/>
    <w:rsid w:val="00223167"/>
    <w:rsid w:val="00226F25"/>
    <w:rsid w:val="0022763D"/>
    <w:rsid w:val="00242243"/>
    <w:rsid w:val="00254BDB"/>
    <w:rsid w:val="00270990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15C87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071D"/>
    <w:rsid w:val="0085166E"/>
    <w:rsid w:val="008652F2"/>
    <w:rsid w:val="00881954"/>
    <w:rsid w:val="0088442F"/>
    <w:rsid w:val="008946B0"/>
    <w:rsid w:val="008C4100"/>
    <w:rsid w:val="008C6C79"/>
    <w:rsid w:val="008C7ACB"/>
    <w:rsid w:val="008F5CFA"/>
    <w:rsid w:val="00942CF0"/>
    <w:rsid w:val="00961993"/>
    <w:rsid w:val="00970D11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700A"/>
    <w:rsid w:val="00A916DE"/>
    <w:rsid w:val="00AC49AB"/>
    <w:rsid w:val="00AD3A91"/>
    <w:rsid w:val="00AD5AC2"/>
    <w:rsid w:val="00AE6E09"/>
    <w:rsid w:val="00B046F4"/>
    <w:rsid w:val="00B05C63"/>
    <w:rsid w:val="00B41713"/>
    <w:rsid w:val="00B5662F"/>
    <w:rsid w:val="00B615D8"/>
    <w:rsid w:val="00B619DD"/>
    <w:rsid w:val="00B67FAE"/>
    <w:rsid w:val="00B771ED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5B8"/>
    <w:rsid w:val="00C67ED4"/>
    <w:rsid w:val="00C838E7"/>
    <w:rsid w:val="00C90E90"/>
    <w:rsid w:val="00C93C2D"/>
    <w:rsid w:val="00C9700B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3669D"/>
    <w:rsid w:val="00D40498"/>
    <w:rsid w:val="00D46899"/>
    <w:rsid w:val="00D54649"/>
    <w:rsid w:val="00D56D99"/>
    <w:rsid w:val="00D7321E"/>
    <w:rsid w:val="00D95828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9689F"/>
    <w:rsid w:val="00EB2569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198</cp:revision>
  <cp:lastPrinted>2017-02-09T14:15:00Z</cp:lastPrinted>
  <dcterms:created xsi:type="dcterms:W3CDTF">2013-11-27T14:12:00Z</dcterms:created>
  <dcterms:modified xsi:type="dcterms:W3CDTF">2017-07-07T12:37:00Z</dcterms:modified>
</cp:coreProperties>
</file>