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0" w:rsidRPr="00E01010" w:rsidRDefault="00E01010" w:rsidP="00E01010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01010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0DFEDE2C" wp14:editId="5142131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01010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01010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РАЙОНА</w:t>
      </w: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E01010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19.12.2024 </w:t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</w:t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1679</w:t>
      </w:r>
    </w:p>
    <w:p w:rsidR="00E01010" w:rsidRPr="00E01010" w:rsidRDefault="00E01010" w:rsidP="00E01010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01010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:rsidR="00B305BA" w:rsidRDefault="00B305BA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45F18" w:rsidRDefault="00B45F18" w:rsidP="00E01010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095BC3" w:rsidRDefault="00280A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Об утверждении Перечня главных администраторов</w:t>
      </w:r>
    </w:p>
    <w:p w:rsidR="00B45F18" w:rsidRDefault="00280A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Кореновского городского поселения</w:t>
      </w:r>
    </w:p>
    <w:p w:rsidR="00B305BA" w:rsidRDefault="00280A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Кореновского района и Порядка внесения изменений в Перечень главных администраторов доходов бюджета Кореновского городского поселения Кореновского района</w:t>
      </w:r>
    </w:p>
    <w:p w:rsidR="00B305BA" w:rsidRDefault="00B305BA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pStyle w:val="11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района              п о с т а н о в л я е т:</w:t>
      </w:r>
    </w:p>
    <w:p w:rsidR="00B305BA" w:rsidRDefault="00280A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Перечень 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 (приложение № 1).</w:t>
      </w:r>
    </w:p>
    <w:p w:rsidR="00B305BA" w:rsidRDefault="00280AD3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Утвердить Порядок внесения изменений в Перечень 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 (приложение № 2).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утратившими силу следующие постановления: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15 февраля 2024 года № 215 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района»;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22 февраля 2024 года № 269 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района»;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30 мая 2024 года № 767 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района»;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6 июня 2024 года № 799 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района»;</w:t>
      </w:r>
    </w:p>
    <w:p w:rsidR="00B305BA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23 июля 2024 года № 1032 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Кореновского городского поселения Кореновского района»;</w:t>
      </w:r>
    </w:p>
    <w:p w:rsidR="00B305BA" w:rsidRDefault="00280AD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01010" w:rsidRDefault="00E01010" w:rsidP="00E01010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01010" w:rsidRDefault="00E01010" w:rsidP="00E01010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01010" w:rsidRDefault="00E01010" w:rsidP="00E01010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01010" w:rsidRDefault="00E01010" w:rsidP="00E01010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B305BA" w:rsidRDefault="00280AD3" w:rsidP="00E01010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    Т.В. Супрунову.</w:t>
      </w:r>
    </w:p>
    <w:p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Постановление вступает в силу с 1 января 2025 года.</w:t>
      </w: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М.О. Шутылев</w:t>
      </w: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966946" w:rsidRDefault="00966946">
      <w:pPr>
        <w:jc w:val="center"/>
        <w:rPr>
          <w:rFonts w:ascii="Times New Roman" w:hAnsi="Times New Roman"/>
          <w:b/>
          <w:sz w:val="28"/>
        </w:rPr>
      </w:pPr>
    </w:p>
    <w:p w:rsidR="00966946" w:rsidRDefault="00966946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tabs>
          <w:tab w:val="left" w:pos="0"/>
        </w:tabs>
        <w:jc w:val="both"/>
        <w:rPr>
          <w:rFonts w:ascii="Times New Roman" w:hAnsi="Times New Roman"/>
          <w:sz w:val="28"/>
        </w:rPr>
      </w:pPr>
    </w:p>
    <w:tbl>
      <w:tblPr>
        <w:tblStyle w:val="afff2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района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от</w:t>
            </w:r>
            <w:r w:rsidR="00E01010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19.12.2024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№ </w:t>
            </w:r>
            <w:r w:rsidR="00E01010">
              <w:rPr>
                <w:rFonts w:ascii="Times New Roman" w:hAnsi="Times New Roman"/>
                <w:color w:val="000000"/>
                <w:spacing w:val="-1"/>
                <w:sz w:val="28"/>
              </w:rPr>
              <w:t>1679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</w:t>
            </w:r>
          </w:p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:rsidR="00B305BA" w:rsidRDefault="00280A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</w:t>
      </w:r>
    </w:p>
    <w:p w:rsidR="00B305BA" w:rsidRDefault="00B305BA">
      <w:pPr>
        <w:pStyle w:val="11"/>
        <w:spacing w:after="0" w:line="100" w:lineRule="atLeast"/>
        <w:jc w:val="center"/>
        <w:rPr>
          <w:rFonts w:ascii="Times New Roman" w:hAnsi="Times New Roman"/>
          <w:sz w:val="28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5266"/>
        <w:gridCol w:w="1880"/>
      </w:tblGrid>
      <w:tr w:rsidR="00B305BA" w:rsidTr="00B1491D">
        <w:trPr>
          <w:trHeight w:val="233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sub_1001"/>
            <w:bookmarkEnd w:id="0"/>
            <w:r>
              <w:rPr>
                <w:rFonts w:ascii="Times New Roman" w:hAnsi="Times New Roman"/>
                <w:sz w:val="24"/>
              </w:rPr>
              <w:t xml:space="preserve">Код бюджетной классификации  </w:t>
            </w:r>
          </w:p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главного </w:t>
            </w:r>
          </w:p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администратора доходов </w:t>
            </w:r>
          </w:p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бюджета Кореновского городского поселения Кореновского района, наименование кода вида (подвида) доходов бюджета Кореновского городского поселения Кореновского района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главного администратора доходов</w:t>
            </w:r>
          </w:p>
        </w:tc>
        <w:tc>
          <w:tcPr>
            <w:tcW w:w="26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вида (подвида) доходов бюджета Кореновского городского поселения Кореновского района</w:t>
            </w: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B305BA"/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rPr>
                <w:rFonts w:ascii="Times New Roman" w:hAnsi="Times New Roman"/>
                <w:caps/>
                <w:color w:val="FB290D"/>
                <w:sz w:val="24"/>
              </w:rPr>
            </w:pPr>
            <w:r w:rsidRPr="00B1491D">
              <w:rPr>
                <w:rFonts w:ascii="Times New Roman" w:hAnsi="Times New Roman"/>
                <w:caps/>
                <w:color w:val="000000" w:themeColor="text1"/>
                <w:sz w:val="24"/>
              </w:rPr>
              <w:t>УФНС по Краснодарскому краю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 w:rsidP="00B1491D">
            <w:pPr>
              <w:pStyle w:val="s1"/>
              <w:spacing w:before="100" w:after="100"/>
              <w:jc w:val="both"/>
              <w:rPr>
                <w:color w:val="22272F"/>
              </w:rPr>
            </w:pPr>
            <w:r>
              <w:rPr>
                <w:color w:val="000000" w:themeColor="text1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anchor="/document/10900200/entry/227" w:history="1">
              <w:r>
                <w:rPr>
                  <w:rStyle w:val="afd"/>
                  <w:color w:val="000000" w:themeColor="text1"/>
                  <w:u w:val="none"/>
                </w:rPr>
                <w:t>статьями 227</w:t>
              </w:r>
            </w:hyperlink>
            <w:r>
              <w:rPr>
                <w:color w:val="000000" w:themeColor="text1"/>
              </w:rPr>
              <w:t xml:space="preserve">, </w:t>
            </w:r>
            <w:hyperlink r:id="rId8" w:anchor="/document/10900200/entry/22701" w:history="1">
              <w:r>
                <w:rPr>
                  <w:rStyle w:val="afd"/>
                  <w:color w:val="000000" w:themeColor="text1"/>
                  <w:u w:val="none"/>
                </w:rPr>
                <w:t>227.1</w:t>
              </w:r>
            </w:hyperlink>
            <w:r>
              <w:rPr>
                <w:color w:val="000000" w:themeColor="text1"/>
              </w:rPr>
              <w:t xml:space="preserve"> и </w:t>
            </w:r>
            <w:hyperlink r:id="rId9" w:anchor="/document/10900200/entry/228" w:history="1">
              <w:r>
                <w:rPr>
                  <w:rStyle w:val="afd"/>
                  <w:color w:val="000000" w:themeColor="text1"/>
                  <w:u w:val="none"/>
                </w:rPr>
                <w:t>228</w:t>
              </w:r>
            </w:hyperlink>
            <w:r>
              <w:rPr>
                <w:color w:val="000000" w:themeColor="text1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88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305BA" w:rsidRDefault="00B305BA">
            <w:pPr>
              <w:rPr>
                <w:rFonts w:ascii="Times New Roman" w:hAnsi="Times New Roman"/>
                <w:color w:val="22272F"/>
                <w:sz w:val="24"/>
              </w:rPr>
            </w:pPr>
          </w:p>
          <w:p w:rsidR="00B305BA" w:rsidRDefault="00B305BA">
            <w:pPr>
              <w:rPr>
                <w:rFonts w:ascii="Times New Roman" w:hAnsi="Times New Roman"/>
                <w:color w:val="22272F"/>
                <w:sz w:val="24"/>
              </w:rPr>
            </w:pPr>
          </w:p>
          <w:p w:rsidR="00B305BA" w:rsidRDefault="00B305BA">
            <w:pPr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0" w:anchor="/document/10900200/entry/227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статьями 227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, </w:t>
            </w:r>
            <w:hyperlink r:id="rId11" w:anchor="/document/10900200/entry/22701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227.1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и </w:t>
            </w:r>
            <w:hyperlink r:id="rId12" w:anchor="/document/10900200/entry/228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228</w:t>
              </w:r>
            </w:hyperlink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3" w:anchor="/document/10900200/entry/227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статьями 227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, </w:t>
            </w:r>
            <w:hyperlink r:id="rId14" w:anchor="/document/10900200/entry/22701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227.1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и </w:t>
            </w:r>
            <w:hyperlink r:id="rId15" w:anchor="/document/10900200/entry/228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228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anchor="/document/10900200/entry/227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227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7" w:anchor="/document/10900200/entry/227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227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8" w:anchor="/document/10900200/entry/227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227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9" w:anchor="/document/10900200/entry/228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228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0" w:anchor="/document/10900200/entry/228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228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1" w:anchor="/document/10900200/entry/228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228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по найму на основании патента в соответствии со </w:t>
            </w:r>
            <w:hyperlink r:id="rId22" w:anchor="/document/10900200/entry/22701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227.1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3" w:anchor="/document/10900200/entry/22701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статьей 227.1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4" w:anchor="/document/5759555/entry/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5" w:anchor="/document/5759555/entry/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6" w:anchor="/document/5759555/entry/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7" w:anchor="/document/5759555/entry/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    2011 года)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1 11 05026 13 0000 120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5BA" w:rsidRDefault="00B305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1 14 06033 13 0000 430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B305BA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outlineLvl w:val="0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 w:rsidP="00CC347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outlineLvl w:val="0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 w:rsidP="00CC347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both"/>
              <w:outlineLvl w:val="0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B305BA">
            <w:pPr>
              <w:widowControl w:val="0"/>
              <w:jc w:val="center"/>
              <w:rPr>
                <w:rFonts w:ascii="Times New Roman" w:hAnsi="Times New Roman"/>
                <w:strike/>
                <w:color w:val="FB290D"/>
                <w:sz w:val="24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Default="00280AD3" w:rsidP="00B1491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район 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Pr="00B1491D" w:rsidRDefault="00280AD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491D">
              <w:rPr>
                <w:rFonts w:ascii="Times New Roman" w:hAnsi="Times New Roman"/>
                <w:color w:val="000000" w:themeColor="text1"/>
                <w:sz w:val="24"/>
              </w:rPr>
              <w:t>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305BA" w:rsidRPr="00B1491D" w:rsidRDefault="00280AD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1491D">
              <w:rPr>
                <w:rFonts w:ascii="Times New Roman" w:hAnsi="Times New Roman"/>
                <w:color w:val="000000" w:themeColor="text1"/>
                <w:sz w:val="24"/>
              </w:rPr>
              <w:t>1 16 01154 01 0000 140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28" w:anchor="/document/12125267/entry/15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главой 15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29" w:anchor="/document/12112604/entry/466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пункте 6 статьи 46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0" w:anchor="/document/12125267/entry/15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главой 15</w:t>
              </w:r>
            </w:hyperlink>
            <w:r>
              <w:rPr>
                <w:rStyle w:val="afd"/>
                <w:rFonts w:ascii="Times New Roman" w:hAnsi="Times New Roman"/>
                <w:color w:val="000000" w:themeColor="text1"/>
                <w:sz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Административные штрафы, установленные </w:t>
            </w:r>
            <w:hyperlink r:id="rId31" w:anchor="/document/12125267/entry/190" w:history="1">
              <w:r>
                <w:rPr>
                  <w:rStyle w:val="afd"/>
                  <w:rFonts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>главой 19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1 11 05013 13 0000 120 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1 11 05013 13 0024 120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1 13 01995 13 0000 130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1 14 06013 13 0000 430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1 14 06025 13 0000 430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  <w:tr w:rsidR="00B305BA" w:rsidTr="00B1491D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305BA" w:rsidRDefault="00280AD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B305BA" w:rsidRDefault="00B305BA"/>
        </w:tc>
      </w:tr>
    </w:tbl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финансово-экономического отдела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С.И. Пономаренко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afff2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2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района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от</w:t>
            </w:r>
            <w:r w:rsidR="00E01010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19.12.2024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№</w:t>
            </w:r>
            <w:r w:rsidR="00E01010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</w:t>
            </w:r>
            <w:bookmarkStart w:id="1" w:name="_GoBack"/>
            <w:bookmarkEnd w:id="1"/>
            <w:r w:rsidR="00E01010">
              <w:rPr>
                <w:rFonts w:ascii="Times New Roman" w:hAnsi="Times New Roman"/>
                <w:color w:val="000000"/>
                <w:spacing w:val="-1"/>
                <w:sz w:val="28"/>
              </w:rPr>
              <w:t>1679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 </w:t>
            </w:r>
          </w:p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внесения изменений в Перечень 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Настоящий порядок устанавливают правила и сроки внесения изменений в Перечень главных администраторов доходов бюджета Кореновского городского поселения Кореновского района и закрепляемые за ними виды (подвиды) доходов бюджета Кореновского городского поселения Кореновского района (далее – Перечень).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Предложения по внесению изменений в Перечень (далее – Предложение) направляются в администрацию Кореновского городского поселения Кореновского района (далее – администрация).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в администрацию могут направлять органы местного самоуправления Кореновского городского поселения Кореновского района, осуществляющие бюджетные полномочия главных администраторов доходов бюджета Кореновского городского поселения Кореновского района (далее – Заявители). 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Рассмотрение Предложений администрацией осуществляется в течение 10 рабочих дней со дня их поступления.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итогам рассмотрения Предложений администрация в срок, установленный пунктом 4 настоящего порядка: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соответствующий проект нормативно-правового акта администрации Кореновского городского поселения Кореновского района, о чем информирует в письменном виде Заявителя;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письменном виде информирует Заявителя об отказе в согласовании Предложения с указанием причин отказа.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Основаниями для отказа в согласовании Предложения являются: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нормативно-правовом акте Министерства финансов Российской Федерации, устанавливающем коды классификации доходов бюджетов, кода вида доходов бюджета и соответствующей ему кода аналитической группы подвида доходов бюджетов, предлагаемого заявителем к включению в Перечень;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наименования группы, подгруппы, статьи доходов бюджета коду группы, подгруппы, статьи доходов бюджета.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Заявитель может направить в администрацию Предложение о внесении изменений в Перечень повторно.</w:t>
      </w:r>
    </w:p>
    <w:p w:rsidR="00B305BA" w:rsidRDefault="00B305BA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финансово-экономического отдела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С.И. Пономаренко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96694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1906" w:h="16838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21" w:rsidRDefault="00154421">
      <w:r>
        <w:separator/>
      </w:r>
    </w:p>
  </w:endnote>
  <w:endnote w:type="continuationSeparator" w:id="0">
    <w:p w:rsidR="00154421" w:rsidRDefault="0015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A" w:rsidRDefault="00B305BA">
    <w:pPr>
      <w:pStyle w:val="a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A" w:rsidRDefault="00B305BA">
    <w:pPr>
      <w:pStyle w:val="afff1"/>
      <w:jc w:val="center"/>
    </w:pPr>
  </w:p>
  <w:p w:rsidR="00B305BA" w:rsidRDefault="00B305BA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21" w:rsidRDefault="00154421">
      <w:r>
        <w:separator/>
      </w:r>
    </w:p>
  </w:footnote>
  <w:footnote w:type="continuationSeparator" w:id="0">
    <w:p w:rsidR="00154421" w:rsidRDefault="0015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A" w:rsidRDefault="00280AD3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E01010">
      <w:rPr>
        <w:noProof/>
      </w:rPr>
      <w:t>2</w:t>
    </w:r>
    <w:r>
      <w:fldChar w:fldCharType="end"/>
    </w:r>
  </w:p>
  <w:p w:rsidR="00B305BA" w:rsidRDefault="00B305B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A" w:rsidRDefault="00280AD3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E01010">
      <w:rPr>
        <w:noProof/>
      </w:rPr>
      <w:t>13</w:t>
    </w:r>
    <w:r>
      <w:fldChar w:fldCharType="end"/>
    </w:r>
  </w:p>
  <w:p w:rsidR="00B305BA" w:rsidRDefault="00B305BA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A" w:rsidRDefault="00B305BA">
    <w:pPr>
      <w:pStyle w:val="af4"/>
      <w:jc w:val="center"/>
    </w:pPr>
  </w:p>
  <w:p w:rsidR="00B305BA" w:rsidRDefault="00B305BA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95BC3"/>
    <w:rsid w:val="00154421"/>
    <w:rsid w:val="001A55CE"/>
    <w:rsid w:val="00280AD3"/>
    <w:rsid w:val="0037000D"/>
    <w:rsid w:val="00714734"/>
    <w:rsid w:val="007465D3"/>
    <w:rsid w:val="00966946"/>
    <w:rsid w:val="00A71EF4"/>
    <w:rsid w:val="00A75D88"/>
    <w:rsid w:val="00B1491D"/>
    <w:rsid w:val="00B305BA"/>
    <w:rsid w:val="00B45F18"/>
    <w:rsid w:val="00CC3477"/>
    <w:rsid w:val="00E01010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ac">
    <w:name w:val="Заголовок"/>
    <w:basedOn w:val="11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3"/>
    <w:link w:val="ac"/>
    <w:rPr>
      <w:rFonts w:ascii="Arial" w:hAnsi="Arial"/>
      <w:color w:val="00000A"/>
      <w:sz w:val="28"/>
    </w:rPr>
  </w:style>
  <w:style w:type="paragraph" w:customStyle="1" w:styleId="ae">
    <w:name w:val="Нормальный (таблица)"/>
    <w:basedOn w:val="11"/>
    <w:link w:val="af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3"/>
    <w:link w:val="ae"/>
    <w:rPr>
      <w:rFonts w:ascii="Arial" w:hAnsi="Arial"/>
      <w:color w:val="00000A"/>
      <w:sz w:val="24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1"/>
    <w:link w:val="16"/>
  </w:style>
  <w:style w:type="paragraph" w:customStyle="1" w:styleId="af1">
    <w:name w:val="Схема документа Знак"/>
    <w:basedOn w:val="14"/>
    <w:link w:val="af2"/>
    <w:rPr>
      <w:rFonts w:ascii="Tahoma" w:hAnsi="Tahoma"/>
      <w:sz w:val="16"/>
    </w:rPr>
  </w:style>
  <w:style w:type="character" w:customStyle="1" w:styleId="af2">
    <w:name w:val="Схема документа Знак"/>
    <w:basedOn w:val="a1"/>
    <w:link w:val="af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1 Знак"/>
    <w:basedOn w:val="14"/>
    <w:link w:val="18"/>
    <w:rPr>
      <w:rFonts w:ascii="Arial" w:hAnsi="Arial"/>
      <w:b/>
      <w:color w:val="000080"/>
      <w:sz w:val="24"/>
    </w:rPr>
  </w:style>
  <w:style w:type="character" w:customStyle="1" w:styleId="18">
    <w:name w:val="Заголовок 1 Знак"/>
    <w:basedOn w:val="a1"/>
    <w:link w:val="17"/>
    <w:rPr>
      <w:rFonts w:ascii="Arial" w:hAnsi="Arial"/>
      <w:b/>
      <w:color w:val="000080"/>
      <w:sz w:val="24"/>
    </w:rPr>
  </w:style>
  <w:style w:type="paragraph" w:customStyle="1" w:styleId="af3">
    <w:name w:val="Верхний колонтитул слева"/>
    <w:basedOn w:val="af4"/>
    <w:link w:val="af5"/>
  </w:style>
  <w:style w:type="character" w:customStyle="1" w:styleId="af5">
    <w:name w:val="Верхний колонтитул слева"/>
    <w:basedOn w:val="19"/>
    <w:link w:val="af3"/>
    <w:rPr>
      <w:rFonts w:ascii="Times New Roman" w:hAnsi="Times New Roman"/>
      <w:color w:val="00000A"/>
      <w:sz w:val="28"/>
    </w:rPr>
  </w:style>
  <w:style w:type="paragraph" w:customStyle="1" w:styleId="af6">
    <w:name w:val="Верхний колонтитул Знак"/>
    <w:basedOn w:val="14"/>
    <w:link w:val="af7"/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1"/>
    <w:link w:val="af6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List Paragraph"/>
    <w:basedOn w:val="11"/>
    <w:link w:val="af9"/>
    <w:pPr>
      <w:ind w:left="720"/>
    </w:pPr>
  </w:style>
  <w:style w:type="character" w:customStyle="1" w:styleId="af9">
    <w:name w:val="Абзац списка Знак"/>
    <w:basedOn w:val="13"/>
    <w:link w:val="af8"/>
    <w:rPr>
      <w:rFonts w:ascii="Calibri" w:hAnsi="Calibri"/>
      <w:color w:val="00000A"/>
    </w:rPr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c"/>
    <w:link w:val="afa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c"/>
    <w:pPr>
      <w:spacing w:after="120"/>
    </w:pPr>
  </w:style>
  <w:style w:type="character" w:customStyle="1" w:styleId="afc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a">
    <w:name w:val="Гиперссылка1"/>
    <w:basedOn w:val="14"/>
    <w:link w:val="afd"/>
    <w:rPr>
      <w:color w:val="0000FF"/>
      <w:u w:val="single"/>
    </w:rPr>
  </w:style>
  <w:style w:type="character" w:styleId="afd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e">
    <w:name w:val="index heading"/>
    <w:basedOn w:val="11"/>
    <w:link w:val="aff"/>
  </w:style>
  <w:style w:type="character" w:customStyle="1" w:styleId="aff">
    <w:name w:val="Указатель Знак"/>
    <w:basedOn w:val="13"/>
    <w:link w:val="afe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1"/>
    <w:link w:val="aff0"/>
    <w:rPr>
      <w:rFonts w:ascii="Tahoma" w:hAnsi="Tahoma"/>
      <w:sz w:val="16"/>
    </w:rPr>
  </w:style>
  <w:style w:type="paragraph" w:customStyle="1" w:styleId="1d">
    <w:name w:val="Строгий1"/>
    <w:basedOn w:val="14"/>
    <w:link w:val="aff2"/>
    <w:rPr>
      <w:b/>
    </w:rPr>
  </w:style>
  <w:style w:type="character" w:styleId="aff2">
    <w:name w:val="Strong"/>
    <w:basedOn w:val="a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3">
    <w:name w:val="Гипертекстовая ссылка"/>
    <w:basedOn w:val="aff4"/>
    <w:link w:val="aff5"/>
    <w:rPr>
      <w:color w:val="008000"/>
    </w:rPr>
  </w:style>
  <w:style w:type="character" w:customStyle="1" w:styleId="aff5">
    <w:name w:val="Гипертекстовая ссылка"/>
    <w:basedOn w:val="aff6"/>
    <w:link w:val="aff3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Выделение1"/>
    <w:basedOn w:val="14"/>
    <w:link w:val="aff7"/>
    <w:rPr>
      <w:i/>
    </w:rPr>
  </w:style>
  <w:style w:type="character" w:styleId="aff7">
    <w:name w:val="Emphasis"/>
    <w:basedOn w:val="a1"/>
    <w:link w:val="1e"/>
    <w:rPr>
      <w:i/>
    </w:rPr>
  </w:style>
  <w:style w:type="paragraph" w:styleId="aff8">
    <w:name w:val="No Spacing"/>
    <w:link w:val="1f"/>
  </w:style>
  <w:style w:type="character" w:customStyle="1" w:styleId="1f">
    <w:name w:val="Без интервала Знак1"/>
    <w:link w:val="af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9">
    <w:name w:val="Нижний колонтитул Знак"/>
    <w:basedOn w:val="14"/>
    <w:link w:val="affa"/>
  </w:style>
  <w:style w:type="character" w:customStyle="1" w:styleId="affa">
    <w:name w:val="Нижний колонтитул Знак"/>
    <w:basedOn w:val="a1"/>
    <w:link w:val="aff9"/>
  </w:style>
  <w:style w:type="paragraph" w:customStyle="1" w:styleId="23">
    <w:name w:val="Заголовок 2 Знак"/>
    <w:basedOn w:val="14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basedOn w:val="a1"/>
    <w:link w:val="23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4">
    <w:name w:val="header"/>
    <w:basedOn w:val="11"/>
    <w:link w:val="19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9">
    <w:name w:val="Верхний колонтитул Знак1"/>
    <w:basedOn w:val="13"/>
    <w:link w:val="af4"/>
    <w:rPr>
      <w:rFonts w:ascii="Times New Roman" w:hAnsi="Times New Roman"/>
      <w:color w:val="00000A"/>
      <w:sz w:val="28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d">
    <w:name w:val="Title"/>
    <w:basedOn w:val="11"/>
    <w:link w:val="affe"/>
    <w:uiPriority w:val="10"/>
    <w:qFormat/>
    <w:pPr>
      <w:spacing w:before="120" w:after="120"/>
    </w:pPr>
    <w:rPr>
      <w:i/>
      <w:sz w:val="24"/>
    </w:rPr>
  </w:style>
  <w:style w:type="character" w:customStyle="1" w:styleId="affe">
    <w:name w:val="Название Знак"/>
    <w:basedOn w:val="13"/>
    <w:link w:val="affd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">
    <w:name w:val="Прижатый влево"/>
    <w:basedOn w:val="11"/>
    <w:link w:val="afff0"/>
    <w:pPr>
      <w:spacing w:after="0" w:line="100" w:lineRule="atLeast"/>
    </w:pPr>
    <w:rPr>
      <w:rFonts w:ascii="Arial" w:hAnsi="Arial"/>
      <w:sz w:val="24"/>
    </w:rPr>
  </w:style>
  <w:style w:type="character" w:customStyle="1" w:styleId="afff0">
    <w:name w:val="Прижатый влево"/>
    <w:basedOn w:val="13"/>
    <w:link w:val="afff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1">
    <w:name w:val="footer"/>
    <w:basedOn w:val="11"/>
    <w:link w:val="1f0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0">
    <w:name w:val="Нижний колонтитул Знак1"/>
    <w:basedOn w:val="13"/>
    <w:link w:val="afff1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4">
    <w:name w:val="Цветовое выделение"/>
    <w:link w:val="aff6"/>
    <w:rPr>
      <w:b/>
      <w:color w:val="000080"/>
    </w:rPr>
  </w:style>
  <w:style w:type="character" w:customStyle="1" w:styleId="aff6">
    <w:name w:val="Цветовое выделение"/>
    <w:link w:val="aff4"/>
    <w:rPr>
      <w:b/>
      <w:color w:val="000080"/>
    </w:rPr>
  </w:style>
  <w:style w:type="table" w:styleId="af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10</cp:revision>
  <cp:lastPrinted>2024-12-18T07:43:00Z</cp:lastPrinted>
  <dcterms:created xsi:type="dcterms:W3CDTF">2024-12-17T13:33:00Z</dcterms:created>
  <dcterms:modified xsi:type="dcterms:W3CDTF">2024-12-20T11:38:00Z</dcterms:modified>
</cp:coreProperties>
</file>