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32733" w14:textId="77777777" w:rsidR="00F66483" w:rsidRPr="00A673D5" w:rsidRDefault="00F66483" w:rsidP="00F66483">
      <w:pPr>
        <w:pStyle w:val="a5"/>
        <w:spacing w:after="0"/>
        <w:jc w:val="center"/>
        <w:rPr>
          <w:rFonts w:ascii="Times New Roman" w:hAnsi="Times New Roman"/>
          <w:b/>
          <w:sz w:val="28"/>
        </w:rPr>
      </w:pPr>
      <w:r w:rsidRPr="00A673D5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14:paraId="44E3A52C" w14:textId="77777777" w:rsidR="00F66483" w:rsidRPr="00A673D5" w:rsidRDefault="00F66483" w:rsidP="00F66483">
      <w:pPr>
        <w:jc w:val="center"/>
        <w:rPr>
          <w:b/>
          <w:sz w:val="28"/>
          <w:szCs w:val="28"/>
        </w:rPr>
      </w:pPr>
      <w:r w:rsidRPr="00A673D5">
        <w:rPr>
          <w:b/>
          <w:sz w:val="28"/>
          <w:szCs w:val="28"/>
        </w:rPr>
        <w:t>Кореновского района</w:t>
      </w:r>
    </w:p>
    <w:p w14:paraId="6C44540F" w14:textId="77777777" w:rsidR="00F66483" w:rsidRPr="00A673D5" w:rsidRDefault="00F66483" w:rsidP="00F66483">
      <w:pPr>
        <w:jc w:val="center"/>
        <w:rPr>
          <w:b/>
          <w:sz w:val="28"/>
          <w:szCs w:val="28"/>
        </w:rPr>
      </w:pPr>
    </w:p>
    <w:p w14:paraId="7DAA049E" w14:textId="52146F47" w:rsidR="009873EA" w:rsidRDefault="00D3415D" w:rsidP="00D3415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74FDE921" w14:textId="4BE59E3C" w:rsidR="00D3415D" w:rsidRDefault="00D3415D" w:rsidP="00D3415D">
      <w:pPr>
        <w:jc w:val="center"/>
        <w:rPr>
          <w:b/>
          <w:sz w:val="32"/>
          <w:szCs w:val="32"/>
        </w:rPr>
      </w:pPr>
    </w:p>
    <w:p w14:paraId="42F43864" w14:textId="77777777" w:rsidR="00D3415D" w:rsidRPr="00A673D5" w:rsidRDefault="00D3415D" w:rsidP="00D3415D">
      <w:pPr>
        <w:jc w:val="center"/>
        <w:rPr>
          <w:b/>
          <w:sz w:val="32"/>
          <w:szCs w:val="32"/>
        </w:rPr>
      </w:pPr>
    </w:p>
    <w:p w14:paraId="684C9028" w14:textId="4B4E6869" w:rsidR="00F66483" w:rsidRPr="00A673D5" w:rsidRDefault="00D3415D" w:rsidP="00F66483">
      <w:pPr>
        <w:rPr>
          <w:sz w:val="28"/>
          <w:szCs w:val="28"/>
        </w:rPr>
      </w:pPr>
      <w:r>
        <w:rPr>
          <w:sz w:val="28"/>
          <w:szCs w:val="28"/>
        </w:rPr>
        <w:t xml:space="preserve">23 июня </w:t>
      </w:r>
      <w:r w:rsidR="00DC31AE">
        <w:rPr>
          <w:sz w:val="28"/>
          <w:szCs w:val="28"/>
        </w:rPr>
        <w:t>2020</w:t>
      </w:r>
      <w:r w:rsidR="00F66483" w:rsidRPr="00A673D5">
        <w:rPr>
          <w:sz w:val="28"/>
          <w:szCs w:val="28"/>
        </w:rPr>
        <w:t xml:space="preserve"> года </w:t>
      </w:r>
      <w:r w:rsidR="00F03B62">
        <w:rPr>
          <w:sz w:val="28"/>
          <w:szCs w:val="28"/>
        </w:rPr>
        <w:t xml:space="preserve">    </w:t>
      </w:r>
      <w:r w:rsidR="00F66483" w:rsidRPr="00A673D5">
        <w:rPr>
          <w:sz w:val="28"/>
          <w:szCs w:val="28"/>
        </w:rPr>
        <w:tab/>
      </w:r>
      <w:r w:rsidR="00F66483" w:rsidRPr="00A673D5">
        <w:rPr>
          <w:sz w:val="28"/>
          <w:szCs w:val="28"/>
        </w:rPr>
        <w:tab/>
      </w:r>
      <w:r w:rsidR="00F66483" w:rsidRPr="00A673D5">
        <w:rPr>
          <w:sz w:val="28"/>
          <w:szCs w:val="28"/>
        </w:rPr>
        <w:tab/>
      </w:r>
      <w:r w:rsidR="00F66483" w:rsidRPr="00A673D5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      </w:t>
      </w:r>
      <w:r w:rsidR="00F03B6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F66483" w:rsidRPr="00A673D5">
        <w:rPr>
          <w:sz w:val="28"/>
          <w:szCs w:val="28"/>
        </w:rPr>
        <w:t>№</w:t>
      </w:r>
      <w:r>
        <w:rPr>
          <w:sz w:val="28"/>
          <w:szCs w:val="28"/>
        </w:rPr>
        <w:t xml:space="preserve"> 82</w:t>
      </w:r>
    </w:p>
    <w:p w14:paraId="1C1307C1" w14:textId="3D765482" w:rsidR="009873EA" w:rsidRDefault="00F66483" w:rsidP="00D3415D">
      <w:pPr>
        <w:jc w:val="center"/>
        <w:rPr>
          <w:sz w:val="22"/>
          <w:szCs w:val="22"/>
        </w:rPr>
      </w:pPr>
      <w:r w:rsidRPr="009873EA">
        <w:rPr>
          <w:sz w:val="22"/>
          <w:szCs w:val="22"/>
        </w:rPr>
        <w:t>г. Кореновск</w:t>
      </w:r>
    </w:p>
    <w:p w14:paraId="7F94D996" w14:textId="0C6C51F2" w:rsidR="00D3415D" w:rsidRDefault="00D3415D" w:rsidP="00D3415D">
      <w:pPr>
        <w:jc w:val="center"/>
        <w:rPr>
          <w:sz w:val="22"/>
          <w:szCs w:val="22"/>
        </w:rPr>
      </w:pPr>
    </w:p>
    <w:p w14:paraId="32906D88" w14:textId="69C6D238" w:rsidR="00D3415D" w:rsidRDefault="00D3415D" w:rsidP="00D3415D">
      <w:pPr>
        <w:jc w:val="center"/>
        <w:rPr>
          <w:sz w:val="22"/>
          <w:szCs w:val="22"/>
        </w:rPr>
      </w:pPr>
    </w:p>
    <w:p w14:paraId="0B7BAA0E" w14:textId="77777777" w:rsidR="00D3415D" w:rsidRPr="00D3415D" w:rsidRDefault="00D3415D" w:rsidP="00D3415D">
      <w:pPr>
        <w:jc w:val="center"/>
        <w:rPr>
          <w:sz w:val="22"/>
          <w:szCs w:val="22"/>
        </w:rPr>
      </w:pPr>
    </w:p>
    <w:p w14:paraId="3FE7613D" w14:textId="47C1235B" w:rsidR="009873EA" w:rsidRDefault="00DC31AE" w:rsidP="00D3415D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У</w:t>
      </w:r>
      <w:r w:rsidR="001743DC" w:rsidRPr="00A673D5">
        <w:rPr>
          <w:rFonts w:ascii="Times New Roman" w:hAnsi="Times New Roman"/>
          <w:b/>
          <w:bCs/>
          <w:sz w:val="28"/>
          <w:szCs w:val="28"/>
        </w:rPr>
        <w:t>став Кореновского городского поселения Кореновского района</w:t>
      </w:r>
      <w:r w:rsidR="001743DC" w:rsidRPr="00A673D5">
        <w:rPr>
          <w:rFonts w:ascii="Times New Roman" w:hAnsi="Times New Roman"/>
          <w:b/>
          <w:sz w:val="28"/>
        </w:rPr>
        <w:t xml:space="preserve">  </w:t>
      </w:r>
    </w:p>
    <w:p w14:paraId="5776382B" w14:textId="6D55A8DA" w:rsidR="00D3415D" w:rsidRDefault="00D3415D" w:rsidP="00D3415D">
      <w:pPr>
        <w:pStyle w:val="a3"/>
        <w:jc w:val="center"/>
        <w:rPr>
          <w:rFonts w:ascii="Times New Roman" w:hAnsi="Times New Roman"/>
          <w:b/>
          <w:sz w:val="28"/>
        </w:rPr>
      </w:pPr>
    </w:p>
    <w:p w14:paraId="0A3BAE3B" w14:textId="77777777" w:rsidR="00D3415D" w:rsidRPr="00A673D5" w:rsidRDefault="00D3415D" w:rsidP="00D3415D">
      <w:pPr>
        <w:pStyle w:val="a3"/>
        <w:jc w:val="center"/>
        <w:rPr>
          <w:rFonts w:ascii="Times New Roman" w:hAnsi="Times New Roman"/>
          <w:b/>
          <w:sz w:val="28"/>
        </w:rPr>
      </w:pPr>
    </w:p>
    <w:p w14:paraId="68968DD1" w14:textId="62F3279C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 xml:space="preserve">В целях приведения Устава Кореновского городского поселения Кореновского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</w:t>
      </w:r>
      <w:r w:rsidR="00AB4907">
        <w:rPr>
          <w:rFonts w:ascii="Times New Roman" w:hAnsi="Times New Roman"/>
          <w:sz w:val="28"/>
        </w:rPr>
        <w:t>"</w:t>
      </w:r>
      <w:r w:rsidRPr="00DC31AE">
        <w:rPr>
          <w:rFonts w:ascii="Times New Roman" w:hAnsi="Times New Roman"/>
          <w:sz w:val="28"/>
        </w:rPr>
        <w:t>Об общих принципах организации местного самоуправления в Российской Федерации" Совет Кореновского городского поселения Кореновского района р е ш и л:</w:t>
      </w:r>
    </w:p>
    <w:p w14:paraId="72CB8B20" w14:textId="1BDA6B19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 xml:space="preserve">1. Внести в Устав Кореновского городского поселения Кореновского района, принятый решением Совета Кореновского городского поселения Кореновского района от 29 марта 2017 года № 283 (с изменениями от 23 мая </w:t>
      </w:r>
      <w:r w:rsidR="009873EA">
        <w:rPr>
          <w:rFonts w:ascii="Times New Roman" w:hAnsi="Times New Roman"/>
          <w:sz w:val="28"/>
        </w:rPr>
        <w:t xml:space="preserve">         </w:t>
      </w:r>
      <w:r w:rsidRPr="00DC31AE">
        <w:rPr>
          <w:rFonts w:ascii="Times New Roman" w:hAnsi="Times New Roman"/>
          <w:sz w:val="28"/>
        </w:rPr>
        <w:t xml:space="preserve">2018 года №408, от 29 мая 2019 года №529) следующие изменения: </w:t>
      </w:r>
    </w:p>
    <w:p w14:paraId="05A542AA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1) Пункт 22 статьи 8 "Вопросы местного значения поселения" после слов "утверждение подготовленной на основе генеральных планов поселения документации по планировке территории," дополнить словами "выдача градостроительного плана земельного участка, расположенного в границах поселения,".</w:t>
      </w:r>
    </w:p>
    <w:p w14:paraId="2FFB26EF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2) Пункт 6 части 1 статьи 10 "Полномочия органов местного самоуправления по решению вопросов местного значения" признать утратившим силу.</w:t>
      </w:r>
    </w:p>
    <w:p w14:paraId="51117AFC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3) Часть 2 статьи 21.1 "Сход граждан" изложить в следующей редакции:</w:t>
      </w:r>
    </w:p>
    <w:p w14:paraId="26A7FF6C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"2.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такого схода граждан считается принятым, если за него проголосовало более половины участников схода граждан.".</w:t>
      </w:r>
    </w:p>
    <w:p w14:paraId="15FE9EF7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lastRenderedPageBreak/>
        <w:t>4) Часть 4 статьи 23 "Структура органов местного самоуправления поселения" изложить в следующей редакции:</w:t>
      </w:r>
    </w:p>
    <w:p w14:paraId="64251D34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"В случае внесения в устав поправки, предусматривающей изменение численности депутатов Совета, данные изменения применяются к Совету нового созыва (избранному после вступления в силу соответствующей поправки).".</w:t>
      </w:r>
    </w:p>
    <w:p w14:paraId="7EDE4BEC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5) Пункт 11 части 6 статьи 25 "Статус депутата Совета" дополнить словами ", если иное не предусмотрено Федеральным законом от 06.10.2003 № 131-ФЗ "Об общих принципах организации местного самоуправления в Российской Федерации".</w:t>
      </w:r>
    </w:p>
    <w:p w14:paraId="31139C7D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6) Часть 9 статьи 31 "Глава поселения" изложить в следующей редакции:</w:t>
      </w:r>
    </w:p>
    <w:p w14:paraId="586735B6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"9. Глава поселения не вправе:</w:t>
      </w:r>
    </w:p>
    <w:p w14:paraId="0A8459D7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1) заниматься предпринимательской деятельностью лично или через доверенных лиц;</w:t>
      </w:r>
    </w:p>
    <w:p w14:paraId="127754F7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14:paraId="070342A1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231FC520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 установленном порядке главы администрации (губернатора) Краснодарского края;</w:t>
      </w:r>
    </w:p>
    <w:p w14:paraId="14DA1DAA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в) представление на безвозмездной основе интересов поселения в совете муниципальных образований Краснодарского края, иных объединениях муниципальных образований, а также в их органах управления;</w:t>
      </w:r>
    </w:p>
    <w:p w14:paraId="0EB0CFB6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г) представление на безвозмездной основе интересов поселения в органах управления и ревизионной комиссии организации, учредителем (акционером, участником) которой является поселение, в соответствии с муниципальными правовыми актами,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14:paraId="301D4180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д) иные случаи, предусмотренные федеральными законами;</w:t>
      </w:r>
    </w:p>
    <w:p w14:paraId="6D6690CE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</w:t>
      </w:r>
      <w:r w:rsidRPr="00DC31AE">
        <w:rPr>
          <w:rFonts w:ascii="Times New Roman" w:hAnsi="Times New Roman"/>
          <w:sz w:val="28"/>
        </w:rPr>
        <w:lastRenderedPageBreak/>
        <w:t>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14:paraId="12CE2FB7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Федерации.".</w:t>
      </w:r>
    </w:p>
    <w:p w14:paraId="0B094325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7) Пункт 12 части 2 статьи 32 "Полномочия главы поселения" изложить в следующей редакции:</w:t>
      </w:r>
    </w:p>
    <w:p w14:paraId="7D6196BD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"12) принимает решения об отнесении возникших чрезвычайных ситуаций к чрезвычайным ситуациям муниципального характера, проведении эвакуационных мероприятий в чрезвычайных ситуациях;".</w:t>
      </w:r>
    </w:p>
    <w:p w14:paraId="23E0C89F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8) Пункт 16 части 1 статьи 33 "Досрочное прекращение полномочий главы поселения" дополнить словами ", если иное не предусмотрено Федеральным законом от 06.10.2003 № 131-ФЗ "Об общих принципах организации местного самоуправления в Российской Федерации".</w:t>
      </w:r>
    </w:p>
    <w:p w14:paraId="017D4E43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9) В абзаце втором части 2 статьи 34 "Гарантии осуществления полномочий главы поселения, депутата Совета" предложение "Порядок и условия предоставления дополнительного оплачиваемого отпуска за ненормированный рабочий день главе поселения определяются решением Совета." исключить.</w:t>
      </w:r>
    </w:p>
    <w:p w14:paraId="3F30134B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10) Статью 76 "Муниципальные заимствования, муниципальные гарантии" изложить в следующей редакции:</w:t>
      </w:r>
    </w:p>
    <w:p w14:paraId="3260EB81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"Статья 76. Муниципальные заимствования, муниципальные гарантии</w:t>
      </w:r>
    </w:p>
    <w:p w14:paraId="4B378F33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1. Под муниципальными внутренними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поселения как заемщика, выраженные в валюте Российской Федерации.</w:t>
      </w:r>
    </w:p>
    <w:p w14:paraId="2D7D817A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Муниципальные внутренние заимствования осуществляются в целях финансирования дефицита местного бюджета, а также погашения долговых обязательств поселения, пополнения в течение финансового года остатков средств на счетах местного бюджета.</w:t>
      </w:r>
    </w:p>
    <w:p w14:paraId="42DCF904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2. Под муниципальными внешними заимствованиями понимается привлечение кредитов в местный бюджет из федерального бюджета от имени поселения в рамках использования Российской Федерацией целевых иностранных кредитов, по которым возникают долговые обязательства поселения перед Российской Федерацией, выраженные в иностранной валюте.</w:t>
      </w:r>
    </w:p>
    <w:p w14:paraId="3249E42C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 xml:space="preserve">Муниципальные внешние заимствования осуществляются в целях финансирования проектов, включенных в программу государственных внешних </w:t>
      </w:r>
      <w:r w:rsidRPr="00DC31AE">
        <w:rPr>
          <w:rFonts w:ascii="Times New Roman" w:hAnsi="Times New Roman"/>
          <w:sz w:val="28"/>
        </w:rPr>
        <w:lastRenderedPageBreak/>
        <w:t>заимствований Российской Федерации на очередной финансовый год и плановый период.</w:t>
      </w:r>
    </w:p>
    <w:p w14:paraId="57C33E08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3. Право осуществления муниципальных заимствований от имени поселения принадлежит администрации.</w:t>
      </w:r>
    </w:p>
    <w:p w14:paraId="782F8EC5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4. Программа муниципальных заимствований является приложением к решению о местном бюджете.</w:t>
      </w:r>
    </w:p>
    <w:p w14:paraId="538521E9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5. Предельные объемы размещения муниципальных ценных бумаг на очередной финансовый год и каждый год планового периода по номинальной стоимости устанавливаются Советом в соответствии с верхними пределами муниципального внутреннего долга, установленными решением о местном бюджете.</w:t>
      </w:r>
    </w:p>
    <w:p w14:paraId="3572DBB6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6. Предоставление муниципальных гарантий осуществляется в соответствии с полномочиями органов местного самоуправления на основании решения Совета о местном бюджете очередной финансовый год и плановый период, решений администрации, а также договора о предоставлении муниципальной гарантии.</w:t>
      </w:r>
    </w:p>
    <w:p w14:paraId="12639675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Письменная форма муниципальной гарантии является обязательной.</w:t>
      </w:r>
    </w:p>
    <w:p w14:paraId="118FC8F8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Муниципальная гарантия предоставляется в валюте, в которой выражена сумма основного обязательства.</w:t>
      </w:r>
    </w:p>
    <w:p w14:paraId="541D89FD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гарантии.</w:t>
      </w:r>
    </w:p>
    <w:p w14:paraId="0C439C16" w14:textId="77777777" w:rsidR="00DC31AE" w:rsidRPr="00DC31AE" w:rsidRDefault="00571ED2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Кредиты и займы</w:t>
      </w:r>
      <w:r w:rsidR="006F37D2">
        <w:rPr>
          <w:rFonts w:ascii="Times New Roman" w:hAnsi="Times New Roman"/>
          <w:sz w:val="28"/>
        </w:rPr>
        <w:t xml:space="preserve"> (в том числе облигационные)</w:t>
      </w:r>
      <w:r w:rsidR="004B2392">
        <w:rPr>
          <w:rFonts w:ascii="Times New Roman" w:hAnsi="Times New Roman"/>
          <w:sz w:val="28"/>
        </w:rPr>
        <w:t>,</w:t>
      </w:r>
      <w:r w:rsidR="00DC31AE" w:rsidRPr="00DC31AE">
        <w:rPr>
          <w:rFonts w:ascii="Times New Roman" w:hAnsi="Times New Roman"/>
          <w:sz w:val="28"/>
        </w:rPr>
        <w:t xml:space="preserve"> обеспечиваемые муниципальными гарантиями, должны быть целевыми.</w:t>
      </w:r>
    </w:p>
    <w:p w14:paraId="18C79E0F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7. В случае установления факта нецелевого использования средств кредита (займа</w:t>
      </w:r>
      <w:r w:rsidR="006F37D2">
        <w:rPr>
          <w:rFonts w:ascii="Times New Roman" w:hAnsi="Times New Roman"/>
          <w:sz w:val="28"/>
        </w:rPr>
        <w:t>, в том числе облигационного</w:t>
      </w:r>
      <w:r w:rsidRPr="00DC31AE">
        <w:rPr>
          <w:rFonts w:ascii="Times New Roman" w:hAnsi="Times New Roman"/>
          <w:sz w:val="28"/>
        </w:rPr>
        <w:t>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14:paraId="3D07636A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8.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администрацию, либо агенту, привлеченному в соответствии с пунктом 5 статьи 115.2 Бюджетного кодекса Российской Федерации, полного комплекта документов согласно перечню, устанавливаемому администрацией.</w:t>
      </w:r>
    </w:p>
    <w:p w14:paraId="5F7DBBAA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 xml:space="preserve">Анализ финансового состояния принципала, проверка достаточности, надежности и ликвидности обеспечения, предоставляемого в соответствии с абзацем третьим пункта 1.1 статьи 115.2 Бюджетного кодекса Российской Федерации,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администрации финансовым органом поселения либо агентом, привлеченным в </w:t>
      </w:r>
      <w:r w:rsidRPr="00DC31AE">
        <w:rPr>
          <w:rFonts w:ascii="Times New Roman" w:hAnsi="Times New Roman"/>
          <w:sz w:val="28"/>
        </w:rPr>
        <w:lastRenderedPageBreak/>
        <w:t>соответствии с пунктом 5 статьи 115.2 Бюджетного кодекса Российской Федерации.</w:t>
      </w:r>
    </w:p>
    <w:p w14:paraId="759540A5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9. Программа муниципальных гарантий в валюте Российской Федерации является приложением к решению о местном бюджете.</w:t>
      </w:r>
    </w:p>
    <w:p w14:paraId="79DDFC9D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10. От имени поселения муниципальные гарантии предоставляются администрацией в пределах общей суммы предоставляемых гарантий, указанной в решении Совета о местном бюджете на очередной финансовый год и плановый период, в соответствии с требованиями Бюджетного кодекса Российской Федерации и в порядке, установленном муниципальными правовыми актами.</w:t>
      </w:r>
    </w:p>
    <w:p w14:paraId="54310AD8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Обязательства, вытекающие из муниципальной гарантии, включаются в состав муниципального долга.</w:t>
      </w:r>
    </w:p>
    <w:p w14:paraId="7879EB63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Предоставление и исполнение муниципальной гарантии подлежит отражению в муниципальной долговой книге.".</w:t>
      </w:r>
    </w:p>
    <w:p w14:paraId="78483CE2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11) Часть 1 статьи 78 "Осуществление финансового контроля" изложить в следующей редакции:</w:t>
      </w:r>
    </w:p>
    <w:p w14:paraId="06549720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"1.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бюджета.</w:t>
      </w:r>
    </w:p>
    <w:p w14:paraId="76366530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Муниципальный финансовый контроль подразделяется на внешний и внутренний, предварительный и последующий.".</w:t>
      </w:r>
    </w:p>
    <w:p w14:paraId="1FD4D5FB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12) Части 5, 6 статьи 78 "Осуществление финансового контроля" изложить в следующей редакции:</w:t>
      </w:r>
    </w:p>
    <w:p w14:paraId="4321B542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"5. Полномочиями органа внутреннего муниципального финансового контроля по осуществлению внутреннего муниципального финансового контроля являются:</w:t>
      </w:r>
    </w:p>
    <w:p w14:paraId="7F336BDB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72BDAA50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местного бюджета, а также за соблюдением условий договоров (соглашений) о предоставлении средств из местного бюджета, муниципальных контрактов;</w:t>
      </w:r>
    </w:p>
    <w:p w14:paraId="713BC5B5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14:paraId="1D1C9A55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 xml:space="preserve">контроль за достоверностью отчетов о результатах предоставления и (или) использования средств местного бюджета (средств, предоставленных из </w:t>
      </w:r>
      <w:r w:rsidRPr="00DC31AE">
        <w:rPr>
          <w:rFonts w:ascii="Times New Roman" w:hAnsi="Times New Roman"/>
          <w:sz w:val="28"/>
        </w:rPr>
        <w:lastRenderedPageBreak/>
        <w:t>местного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местного бюджета;</w:t>
      </w:r>
    </w:p>
    <w:p w14:paraId="6D595FCE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18BD5321" w14:textId="77777777" w:rsidR="00DC31AE" w:rsidRPr="00DC31AE" w:rsidRDefault="00DC31AE" w:rsidP="006F37D2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 xml:space="preserve">6. </w:t>
      </w:r>
      <w:r w:rsidR="006F37D2">
        <w:rPr>
          <w:rFonts w:ascii="Times New Roman" w:hAnsi="Times New Roman"/>
          <w:sz w:val="28"/>
        </w:rPr>
        <w:t>В</w:t>
      </w:r>
      <w:r w:rsidRPr="00DC31AE">
        <w:rPr>
          <w:rFonts w:ascii="Times New Roman" w:hAnsi="Times New Roman"/>
          <w:sz w:val="28"/>
        </w:rPr>
        <w:t>нутренн</w:t>
      </w:r>
      <w:r w:rsidR="006F37D2">
        <w:rPr>
          <w:rFonts w:ascii="Times New Roman" w:hAnsi="Times New Roman"/>
          <w:sz w:val="28"/>
        </w:rPr>
        <w:t xml:space="preserve">ий </w:t>
      </w:r>
      <w:r w:rsidRPr="00DC31AE">
        <w:rPr>
          <w:rFonts w:ascii="Times New Roman" w:hAnsi="Times New Roman"/>
          <w:sz w:val="28"/>
        </w:rPr>
        <w:t>муниципальн</w:t>
      </w:r>
      <w:r w:rsidR="006F37D2">
        <w:rPr>
          <w:rFonts w:ascii="Times New Roman" w:hAnsi="Times New Roman"/>
          <w:sz w:val="28"/>
        </w:rPr>
        <w:t>ый</w:t>
      </w:r>
      <w:r w:rsidRPr="00DC31AE">
        <w:rPr>
          <w:rFonts w:ascii="Times New Roman" w:hAnsi="Times New Roman"/>
          <w:sz w:val="28"/>
        </w:rPr>
        <w:t xml:space="preserve"> финансов</w:t>
      </w:r>
      <w:r w:rsidR="006F37D2">
        <w:rPr>
          <w:rFonts w:ascii="Times New Roman" w:hAnsi="Times New Roman"/>
          <w:sz w:val="28"/>
        </w:rPr>
        <w:t>ый</w:t>
      </w:r>
      <w:r w:rsidRPr="00DC31AE">
        <w:rPr>
          <w:rFonts w:ascii="Times New Roman" w:hAnsi="Times New Roman"/>
          <w:sz w:val="28"/>
        </w:rPr>
        <w:t xml:space="preserve"> контрол</w:t>
      </w:r>
      <w:r w:rsidR="006F37D2">
        <w:rPr>
          <w:rFonts w:ascii="Times New Roman" w:hAnsi="Times New Roman"/>
          <w:sz w:val="28"/>
        </w:rPr>
        <w:t>ь</w:t>
      </w:r>
      <w:r w:rsidRPr="00DC31AE">
        <w:rPr>
          <w:rFonts w:ascii="Times New Roman" w:hAnsi="Times New Roman"/>
          <w:sz w:val="28"/>
        </w:rPr>
        <w:t xml:space="preserve"> </w:t>
      </w:r>
      <w:r w:rsidR="006F37D2">
        <w:rPr>
          <w:rFonts w:ascii="Times New Roman" w:hAnsi="Times New Roman"/>
          <w:sz w:val="28"/>
        </w:rPr>
        <w:t>осуществляется в установленном Бюджетным кодексом Российской Федерации порядке.</w:t>
      </w:r>
    </w:p>
    <w:p w14:paraId="322AE50B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13) Части 7-9 статьи 78 "Осуществление финансового контроля" признать утратившей силу.</w:t>
      </w:r>
    </w:p>
    <w:p w14:paraId="32A1987C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14) В части 1 статьи 79 "Составление, внешняя проверка, рассмотрение и утверждение бюджетной отчетности" слово "сводной" исключить.</w:t>
      </w:r>
    </w:p>
    <w:p w14:paraId="7C639D71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15) Часть 7 статьи 79 "Составление, внешняя проверка, рассмотрение и утверждение бюджетной отчетности" изложить в новой редакции:</w:t>
      </w:r>
    </w:p>
    <w:p w14:paraId="149BF46F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"7. Одновременно с годовым отчетом об исполнении местного бюджета представляются пояснительная записка к нему, содержащая анализ исполнения местного бюджета и бюджетной отчетности, и сведения о выполнении муниципального задания и (или) иных результатах использования бюджетных ассигнований, проект решения об исполнении бюджета, иная бюджетная отчетность об исполнении местного бюджета и документы, предусмотренные бюджетным законодательством Российской Федерации.".</w:t>
      </w:r>
    </w:p>
    <w:p w14:paraId="3DFD0DE2" w14:textId="51DFF7BB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 xml:space="preserve">2. Контроль за выполнением настоящего решения возложить на постоянную комиссию </w:t>
      </w:r>
      <w:r w:rsidR="008C15BE" w:rsidRPr="00DC31AE">
        <w:rPr>
          <w:rFonts w:ascii="Times New Roman" w:hAnsi="Times New Roman"/>
          <w:sz w:val="28"/>
        </w:rPr>
        <w:t xml:space="preserve">по </w:t>
      </w:r>
      <w:r w:rsidR="008C15BE">
        <w:rPr>
          <w:rFonts w:ascii="Times New Roman" w:hAnsi="Times New Roman"/>
          <w:sz w:val="28"/>
        </w:rPr>
        <w:t xml:space="preserve">вопросам </w:t>
      </w:r>
      <w:r w:rsidR="008C15BE" w:rsidRPr="00DC31AE">
        <w:rPr>
          <w:rFonts w:ascii="Times New Roman" w:hAnsi="Times New Roman"/>
          <w:sz w:val="28"/>
        </w:rPr>
        <w:t>правопорядк</w:t>
      </w:r>
      <w:r w:rsidR="008C15BE">
        <w:rPr>
          <w:rFonts w:ascii="Times New Roman" w:hAnsi="Times New Roman"/>
          <w:sz w:val="28"/>
        </w:rPr>
        <w:t>а</w:t>
      </w:r>
      <w:r w:rsidR="008C15BE" w:rsidRPr="00DC31AE">
        <w:rPr>
          <w:rFonts w:ascii="Times New Roman" w:hAnsi="Times New Roman"/>
          <w:sz w:val="28"/>
        </w:rPr>
        <w:t xml:space="preserve"> и законности </w:t>
      </w:r>
      <w:r w:rsidRPr="00DC31AE">
        <w:rPr>
          <w:rFonts w:ascii="Times New Roman" w:hAnsi="Times New Roman"/>
          <w:sz w:val="28"/>
        </w:rPr>
        <w:t>Совета Кореновского городского поселения Кореновского района (Бурдун).</w:t>
      </w:r>
    </w:p>
    <w:p w14:paraId="2DBFBC02" w14:textId="1A874F88" w:rsidR="009873EA" w:rsidRDefault="00DC31AE" w:rsidP="00F80D5A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DC31AE">
        <w:rPr>
          <w:rFonts w:ascii="Times New Roman" w:hAnsi="Times New Roman"/>
          <w:sz w:val="28"/>
        </w:rPr>
        <w:t>3. Решение вступает в силу со дня его официального опубликования, произведенного после государственной регистрации.</w:t>
      </w:r>
    </w:p>
    <w:p w14:paraId="5402D3DF" w14:textId="0B86E616" w:rsidR="00F80D5A" w:rsidRDefault="00F80D5A" w:rsidP="00F80D5A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p w14:paraId="513585D3" w14:textId="0D5BD376" w:rsidR="00F80D5A" w:rsidRDefault="00F80D5A" w:rsidP="00F80D5A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p w14:paraId="16CC073F" w14:textId="77777777" w:rsidR="00F80D5A" w:rsidRDefault="00F80D5A" w:rsidP="00F80D5A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3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11"/>
        <w:gridCol w:w="4928"/>
      </w:tblGrid>
      <w:tr w:rsidR="00F80D5A" w:rsidRPr="00F80D5A" w14:paraId="21FBDF98" w14:textId="77777777" w:rsidTr="00827A7B">
        <w:trPr>
          <w:trHeight w:val="1149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77506" w14:textId="77777777" w:rsidR="00F80D5A" w:rsidRPr="00F80D5A" w:rsidRDefault="00F80D5A" w:rsidP="00F80D5A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F80D5A">
              <w:rPr>
                <w:rFonts w:eastAsia="SimSun"/>
                <w:sz w:val="28"/>
                <w:szCs w:val="28"/>
                <w:lang w:eastAsia="en-US"/>
              </w:rPr>
              <w:t xml:space="preserve">Глава </w:t>
            </w:r>
          </w:p>
          <w:p w14:paraId="7B1015A8" w14:textId="1A30233E" w:rsidR="00F80D5A" w:rsidRPr="00F80D5A" w:rsidRDefault="00F80D5A" w:rsidP="00F80D5A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F80D5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AB4907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F80D5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331BB5CF" w14:textId="6E015FEB" w:rsidR="00F80D5A" w:rsidRPr="00F80D5A" w:rsidRDefault="00F80D5A" w:rsidP="00F80D5A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F80D5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М.О. Шутылев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1A8FB4" w14:textId="77777777" w:rsidR="00F80D5A" w:rsidRPr="00F80D5A" w:rsidRDefault="00F80D5A" w:rsidP="00F80D5A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F80D5A">
              <w:rPr>
                <w:rFonts w:eastAsia="SimSun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1B07CD80" w14:textId="63039483" w:rsidR="00F80D5A" w:rsidRPr="00F80D5A" w:rsidRDefault="00F80D5A" w:rsidP="00F80D5A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F80D5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 w:rsidR="00AB4907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F80D5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15636A90" w14:textId="63A63226" w:rsidR="00F80D5A" w:rsidRPr="00F80D5A" w:rsidRDefault="00F80D5A" w:rsidP="00F80D5A">
            <w:pPr>
              <w:suppressAutoHyphens/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F80D5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Е.Д. Деляниди</w:t>
            </w:r>
          </w:p>
        </w:tc>
      </w:tr>
    </w:tbl>
    <w:p w14:paraId="1E68876C" w14:textId="77777777" w:rsidR="009873EA" w:rsidRPr="00DC31AE" w:rsidRDefault="009873EA" w:rsidP="00DC31AE">
      <w:pPr>
        <w:pStyle w:val="a3"/>
        <w:jc w:val="both"/>
        <w:rPr>
          <w:rFonts w:ascii="Times New Roman" w:hAnsi="Times New Roman"/>
          <w:sz w:val="28"/>
        </w:rPr>
      </w:pPr>
    </w:p>
    <w:p w14:paraId="50AFF59D" w14:textId="77777777" w:rsidR="00DC31AE" w:rsidRPr="00DC31AE" w:rsidRDefault="00DC31AE" w:rsidP="00DC31AE">
      <w:pPr>
        <w:pStyle w:val="a3"/>
        <w:ind w:firstLine="709"/>
        <w:jc w:val="both"/>
        <w:rPr>
          <w:rFonts w:ascii="Times New Roman" w:hAnsi="Times New Roman"/>
          <w:sz w:val="28"/>
        </w:rPr>
      </w:pPr>
    </w:p>
    <w:p w14:paraId="096E682C" w14:textId="77777777" w:rsidR="006574E9" w:rsidRPr="00A673D5" w:rsidRDefault="006574E9" w:rsidP="003D584A">
      <w:pPr>
        <w:pStyle w:val="a3"/>
        <w:ind w:firstLine="709"/>
        <w:jc w:val="both"/>
      </w:pPr>
    </w:p>
    <w:sectPr w:rsidR="006574E9" w:rsidRPr="00A673D5" w:rsidSect="009873E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F2210" w14:textId="77777777" w:rsidR="006A5E4A" w:rsidRDefault="006A5E4A" w:rsidP="009873EA">
      <w:r>
        <w:separator/>
      </w:r>
    </w:p>
  </w:endnote>
  <w:endnote w:type="continuationSeparator" w:id="0">
    <w:p w14:paraId="02A7CAAF" w14:textId="77777777" w:rsidR="006A5E4A" w:rsidRDefault="006A5E4A" w:rsidP="0098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F5124" w14:textId="77777777" w:rsidR="006A5E4A" w:rsidRDefault="006A5E4A" w:rsidP="009873EA">
      <w:r>
        <w:separator/>
      </w:r>
    </w:p>
  </w:footnote>
  <w:footnote w:type="continuationSeparator" w:id="0">
    <w:p w14:paraId="4F37820E" w14:textId="77777777" w:rsidR="006A5E4A" w:rsidRDefault="006A5E4A" w:rsidP="00987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4054181"/>
      <w:docPartObj>
        <w:docPartGallery w:val="Page Numbers (Top of Page)"/>
        <w:docPartUnique/>
      </w:docPartObj>
    </w:sdtPr>
    <w:sdtEndPr/>
    <w:sdtContent>
      <w:p w14:paraId="6CC23F08" w14:textId="56BE454F" w:rsidR="009873EA" w:rsidRDefault="00987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DAAF4" w14:textId="77777777" w:rsidR="009873EA" w:rsidRDefault="009873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83"/>
    <w:rsid w:val="000857F8"/>
    <w:rsid w:val="001743DC"/>
    <w:rsid w:val="001E6969"/>
    <w:rsid w:val="002C4EDD"/>
    <w:rsid w:val="002F6C15"/>
    <w:rsid w:val="003D584A"/>
    <w:rsid w:val="004B2392"/>
    <w:rsid w:val="00571ED2"/>
    <w:rsid w:val="006574E9"/>
    <w:rsid w:val="006A5E4A"/>
    <w:rsid w:val="006F37D2"/>
    <w:rsid w:val="00760381"/>
    <w:rsid w:val="00881340"/>
    <w:rsid w:val="008C15BE"/>
    <w:rsid w:val="009535AD"/>
    <w:rsid w:val="00983674"/>
    <w:rsid w:val="009873EA"/>
    <w:rsid w:val="00A577BD"/>
    <w:rsid w:val="00A673D5"/>
    <w:rsid w:val="00A850A2"/>
    <w:rsid w:val="00A9046E"/>
    <w:rsid w:val="00AB4907"/>
    <w:rsid w:val="00B00A57"/>
    <w:rsid w:val="00B31B4C"/>
    <w:rsid w:val="00C20B59"/>
    <w:rsid w:val="00C61F5E"/>
    <w:rsid w:val="00D3415D"/>
    <w:rsid w:val="00D6719B"/>
    <w:rsid w:val="00DB69BB"/>
    <w:rsid w:val="00DC31AE"/>
    <w:rsid w:val="00E256B8"/>
    <w:rsid w:val="00F03B62"/>
    <w:rsid w:val="00F36A85"/>
    <w:rsid w:val="00F370B0"/>
    <w:rsid w:val="00F66483"/>
    <w:rsid w:val="00F80D5A"/>
    <w:rsid w:val="00F83334"/>
    <w:rsid w:val="00F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8490"/>
  <w15:chartTrackingRefBased/>
  <w15:docId w15:val="{BEFD9CB5-D5E9-4A43-96DA-DE5AEB3B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66483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F664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F66483"/>
    <w:pPr>
      <w:widowControl w:val="0"/>
      <w:suppressAutoHyphens/>
      <w:spacing w:after="120"/>
    </w:pPr>
    <w:rPr>
      <w:rFonts w:ascii="Arial" w:hAnsi="Arial"/>
      <w:kern w:val="1"/>
      <w:szCs w:val="24"/>
    </w:rPr>
  </w:style>
  <w:style w:type="character" w:customStyle="1" w:styleId="a6">
    <w:name w:val="Основной текст Знак"/>
    <w:basedOn w:val="a0"/>
    <w:link w:val="a5"/>
    <w:rsid w:val="00F66483"/>
    <w:rPr>
      <w:rFonts w:ascii="Arial" w:eastAsia="Times New Roman" w:hAnsi="Arial" w:cs="Times New Roman"/>
      <w:kern w:val="1"/>
      <w:sz w:val="20"/>
      <w:szCs w:val="24"/>
    </w:rPr>
  </w:style>
  <w:style w:type="paragraph" w:customStyle="1" w:styleId="ConsNormal">
    <w:name w:val="ConsNormal"/>
    <w:rsid w:val="0076038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760381"/>
    <w:pPr>
      <w:widowControl w:val="0"/>
      <w:suppressAutoHyphens/>
      <w:ind w:firstLine="900"/>
    </w:pPr>
    <w:rPr>
      <w:kern w:val="1"/>
      <w:sz w:val="28"/>
      <w:szCs w:val="24"/>
      <w:lang w:eastAsia="en-US"/>
    </w:rPr>
  </w:style>
  <w:style w:type="paragraph" w:customStyle="1" w:styleId="22">
    <w:name w:val="Основной текст с отступом 22"/>
    <w:basedOn w:val="a"/>
    <w:rsid w:val="00760381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7">
    <w:name w:val="Hyperlink"/>
    <w:uiPriority w:val="99"/>
    <w:unhideWhenUsed/>
    <w:rsid w:val="00760381"/>
    <w:rPr>
      <w:color w:val="0000FF"/>
      <w:u w:val="single"/>
    </w:rPr>
  </w:style>
  <w:style w:type="character" w:customStyle="1" w:styleId="-">
    <w:name w:val="Интернет-ссылка"/>
    <w:rsid w:val="00760381"/>
    <w:rPr>
      <w:color w:val="000080"/>
      <w:u w:val="single"/>
    </w:rPr>
  </w:style>
  <w:style w:type="paragraph" w:customStyle="1" w:styleId="3">
    <w:name w:val="Текст3"/>
    <w:basedOn w:val="a"/>
    <w:rsid w:val="00B00A57"/>
    <w:pPr>
      <w:suppressAutoHyphens/>
    </w:pPr>
    <w:rPr>
      <w:rFonts w:ascii="Courier New" w:hAnsi="Courier New" w:cs="Courier New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9836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367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873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873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873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873E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harchenko</cp:lastModifiedBy>
  <cp:revision>11</cp:revision>
  <cp:lastPrinted>2020-06-11T11:22:00Z</cp:lastPrinted>
  <dcterms:created xsi:type="dcterms:W3CDTF">2020-06-05T09:12:00Z</dcterms:created>
  <dcterms:modified xsi:type="dcterms:W3CDTF">2020-06-23T06:12:00Z</dcterms:modified>
</cp:coreProperties>
</file>