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3B3" w:rsidRPr="006B73B3" w:rsidRDefault="006B73B3" w:rsidP="006B73B3">
      <w:pPr>
        <w:widowControl/>
        <w:jc w:val="center"/>
        <w:rPr>
          <w:rFonts w:ascii="Courier New" w:eastAsia="Times New Roman" w:hAnsi="Courier New" w:cs="Courier New"/>
          <w:noProof/>
          <w:kern w:val="0"/>
          <w:lang w:eastAsia="ru-RU" w:bidi="ar-SA"/>
        </w:rPr>
      </w:pPr>
      <w:r w:rsidRPr="006B73B3">
        <w:rPr>
          <w:rFonts w:ascii="Courier New" w:eastAsia="Times New Roman" w:hAnsi="Courier New" w:cs="Courier New"/>
          <w:noProof/>
          <w:kern w:val="0"/>
          <w:lang w:eastAsia="ru-RU" w:bidi="ar-SA"/>
        </w:rPr>
        <w:drawing>
          <wp:inline distT="0" distB="0" distL="0" distR="0" wp14:anchorId="1B9C3191" wp14:editId="1265C7D9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3B3" w:rsidRPr="006B73B3" w:rsidRDefault="006B73B3" w:rsidP="006B73B3">
      <w:pPr>
        <w:widowControl/>
        <w:jc w:val="center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6B73B3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6B73B3" w:rsidRPr="006B73B3" w:rsidRDefault="006B73B3" w:rsidP="006B73B3">
      <w:pPr>
        <w:widowControl/>
        <w:jc w:val="center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6B73B3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 xml:space="preserve"> КОРЕНОВСКОГО МУНИЦИПАЛЬНОГО РАЙОНА</w:t>
      </w:r>
    </w:p>
    <w:p w:rsidR="006B73B3" w:rsidRPr="006B73B3" w:rsidRDefault="006B73B3" w:rsidP="006B73B3">
      <w:pPr>
        <w:widowControl/>
        <w:jc w:val="center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6B73B3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>КРАСНОДАРСКОГО КРАЯ</w:t>
      </w:r>
    </w:p>
    <w:p w:rsidR="006B73B3" w:rsidRPr="006B73B3" w:rsidRDefault="006B73B3" w:rsidP="006B73B3">
      <w:pPr>
        <w:widowControl/>
        <w:jc w:val="center"/>
        <w:rPr>
          <w:rFonts w:eastAsia="Times New Roman" w:cs="Times New Roman"/>
          <w:b/>
          <w:kern w:val="0"/>
          <w:sz w:val="36"/>
          <w:szCs w:val="36"/>
          <w:lang w:eastAsia="ar-SA" w:bidi="ar-SA"/>
        </w:rPr>
      </w:pPr>
      <w:r w:rsidRPr="006B73B3">
        <w:rPr>
          <w:rFonts w:eastAsia="Times New Roman" w:cs="Times New Roman"/>
          <w:b/>
          <w:kern w:val="0"/>
          <w:sz w:val="36"/>
          <w:szCs w:val="36"/>
          <w:lang w:eastAsia="ar-SA" w:bidi="ar-SA"/>
        </w:rPr>
        <w:t>ПОСТАНОВЛЕНИЕ</w:t>
      </w:r>
    </w:p>
    <w:p w:rsidR="006B73B3" w:rsidRPr="006B73B3" w:rsidRDefault="006B73B3" w:rsidP="006B73B3">
      <w:pPr>
        <w:widowControl/>
        <w:jc w:val="center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6B73B3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от 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>19.01.2026</w:t>
      </w:r>
      <w:r w:rsidRPr="006B73B3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</w:t>
      </w:r>
      <w:r w:rsidRPr="006B73B3"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 xml:space="preserve">   </w:t>
      </w:r>
      <w:r w:rsidRPr="006B73B3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r w:rsidRPr="006B73B3"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 xml:space="preserve">                                    </w:t>
      </w:r>
      <w:r w:rsidRPr="006B73B3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r w:rsidRPr="006B73B3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proofErr w:type="gramStart"/>
      <w:r w:rsidRPr="006B73B3"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 xml:space="preserve">  №</w:t>
      </w:r>
      <w:proofErr w:type="gramEnd"/>
      <w:r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20</w:t>
      </w:r>
    </w:p>
    <w:p w:rsidR="006B73B3" w:rsidRPr="006B73B3" w:rsidRDefault="006B73B3" w:rsidP="006B73B3">
      <w:pPr>
        <w:widowControl/>
        <w:jc w:val="center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6B73B3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г. Кореновск </w:t>
      </w:r>
    </w:p>
    <w:p w:rsidR="00D10258" w:rsidRDefault="00D10258">
      <w:pPr>
        <w:rPr>
          <w:b/>
          <w:sz w:val="28"/>
          <w:szCs w:val="28"/>
        </w:rPr>
      </w:pPr>
    </w:p>
    <w:p w:rsidR="00D10258" w:rsidRDefault="00D10258"/>
    <w:p w:rsidR="00D10258" w:rsidRDefault="006B73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</w:t>
      </w:r>
    </w:p>
    <w:p w:rsidR="00D10258" w:rsidRDefault="006B73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Кореновского городского поселения Кореновского муниципального района Краснодарского края</w:t>
      </w:r>
      <w:r>
        <w:rPr>
          <w:b/>
          <w:bCs/>
          <w:sz w:val="28"/>
          <w:szCs w:val="28"/>
        </w:rPr>
        <w:t xml:space="preserve"> от 1 ноября 2023 года № 1381 «Об утверждении муниципальной программы Кореновского городского поселения Кореновского муниципального района Краснодарского края «</w:t>
      </w:r>
      <w:r>
        <w:rPr>
          <w:rFonts w:cs="Times New Roman"/>
          <w:b/>
          <w:bCs/>
          <w:sz w:val="28"/>
          <w:szCs w:val="28"/>
        </w:rPr>
        <w:t xml:space="preserve">Обеспечение жильем молодых семей на 2024 — 2030 годы» </w:t>
      </w:r>
    </w:p>
    <w:p w:rsidR="00D10258" w:rsidRDefault="00D10258">
      <w:pPr>
        <w:jc w:val="center"/>
      </w:pPr>
    </w:p>
    <w:p w:rsidR="00D10258" w:rsidRDefault="00D10258">
      <w:pPr>
        <w:jc w:val="center"/>
        <w:rPr>
          <w:shd w:val="clear" w:color="auto" w:fill="FFFFFF"/>
        </w:rPr>
      </w:pPr>
    </w:p>
    <w:p w:rsidR="00D10258" w:rsidRDefault="006B73B3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  <w:lang w:eastAsia="ar-SA"/>
        </w:rPr>
        <w:tab/>
        <w:t>В соответствии с приказом министерства</w:t>
      </w:r>
      <w:r>
        <w:rPr>
          <w:rFonts w:eastAsia="Times New Roman" w:cs="Times New Roman"/>
          <w:sz w:val="28"/>
          <w:szCs w:val="28"/>
          <w:shd w:val="clear" w:color="auto" w:fill="FFFFFF"/>
          <w:lang w:eastAsia="ar-SA"/>
        </w:rPr>
        <w:t xml:space="preserve"> топливно-энергетического комплекса и жилищно-коммунального хозяйства Краснодарского края от                14 ноября 2025 года № 783 «О внесении изменений в приказ министерства топливно-энергетического комплекса и жилищно-коммунального хозяйства Краснодар</w:t>
      </w:r>
      <w:r>
        <w:rPr>
          <w:rFonts w:eastAsia="Times New Roman" w:cs="Times New Roman"/>
          <w:sz w:val="28"/>
          <w:szCs w:val="28"/>
          <w:shd w:val="clear" w:color="auto" w:fill="FFFFFF"/>
          <w:lang w:eastAsia="ar-SA"/>
        </w:rPr>
        <w:t>ского края от 5 сентября 2025 года № 596 «О результатах дополнительного отбора на 2026-2027 годы и отбора на 2028 год муниципальных образований Краснодарского края и об утверждении объемов субсидии из бюджета Краснодарского края, планируемых для распределе</w:t>
      </w:r>
      <w:r>
        <w:rPr>
          <w:rFonts w:eastAsia="Times New Roman" w:cs="Times New Roman"/>
          <w:sz w:val="28"/>
          <w:szCs w:val="28"/>
          <w:shd w:val="clear" w:color="auto" w:fill="FFFFFF"/>
          <w:lang w:eastAsia="ar-SA"/>
        </w:rPr>
        <w:t xml:space="preserve">ния местным бюджетом муниципальных образований Краснодарского края на 2026 год и на плановый период 2027 и 2028 годов на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  <w:lang w:eastAsia="ar-SA"/>
        </w:rPr>
        <w:t>софинансирование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  <w:lang w:eastAsia="ar-SA"/>
        </w:rPr>
        <w:t xml:space="preserve"> расходных обязательств муниципальных образований на предоставление социальных выплат молодым семьям на приобретение (с</w:t>
      </w:r>
      <w:r>
        <w:rPr>
          <w:rFonts w:eastAsia="Times New Roman" w:cs="Times New Roman"/>
          <w:sz w:val="28"/>
          <w:szCs w:val="28"/>
          <w:shd w:val="clear" w:color="auto" w:fill="FFFFFF"/>
          <w:lang w:eastAsia="ar-SA"/>
        </w:rPr>
        <w:t xml:space="preserve">троительство) жилья»», администрация Кореновского городского поселения Кореновского муниципального района Краснодарского края п о с т а н о в л я е т: </w:t>
      </w:r>
    </w:p>
    <w:p w:rsidR="00D10258" w:rsidRDefault="006B73B3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shd w:val="clear" w:color="auto" w:fill="FFFFFF"/>
        </w:rPr>
      </w:pPr>
      <w:r>
        <w:rPr>
          <w:rFonts w:eastAsia="Times New Roman"/>
          <w:sz w:val="28"/>
          <w:szCs w:val="28"/>
          <w:shd w:val="clear" w:color="auto" w:fill="FFFFFF"/>
          <w:lang w:eastAsia="ar-SA"/>
        </w:rPr>
        <w:t xml:space="preserve">1. 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Внести в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постановление администрации</w:t>
      </w:r>
      <w:r>
        <w:rPr>
          <w:sz w:val="28"/>
          <w:szCs w:val="28"/>
        </w:rPr>
        <w:t xml:space="preserve"> Кореновского городского поселения Кореновского муниципального </w:t>
      </w:r>
      <w:r>
        <w:rPr>
          <w:sz w:val="28"/>
          <w:szCs w:val="28"/>
        </w:rPr>
        <w:t>района Краснодарского края от            1 ноября 2023 года № 1381 «Об утверждении муниципальной программы Кореновского городского поселения Кореновского муниципального района Краснодарского края «</w:t>
      </w:r>
      <w:r>
        <w:rPr>
          <w:rFonts w:cs="Times New Roman"/>
          <w:sz w:val="28"/>
          <w:szCs w:val="28"/>
        </w:rPr>
        <w:t xml:space="preserve">Обеспечение жильем молодых семей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на 2024 — 2030 </w:t>
      </w:r>
      <w:proofErr w:type="gram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годы»</w:t>
      </w:r>
      <w:r>
        <w:rPr>
          <w:rFonts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ar-SA"/>
        </w:rPr>
        <w:t xml:space="preserve"> 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изме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нение</w:t>
      </w:r>
      <w:proofErr w:type="gramEnd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:</w:t>
      </w:r>
    </w:p>
    <w:p w:rsidR="00D10258" w:rsidRDefault="006B73B3">
      <w:pPr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1.1. Приложение к постановлению изложить в новой редакции (прилагается).</w:t>
      </w:r>
    </w:p>
    <w:p w:rsidR="00D10258" w:rsidRDefault="006B73B3">
      <w:pPr>
        <w:ind w:firstLine="709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 Признать утратившим силу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постановление администрации Кореновского городского поселения Кореновского района от 26 декабря 2025 года № 1585 «О внесении изменений в постановлен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ие администрации Кореновского городского поселения Кореновского района от 1 ноября 2023 года № 1381 «Об утверждении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lastRenderedPageBreak/>
        <w:t>муниципальной программы Кореновского городского поселения Кореновского района «Обеспечение жильем молодых семей на 2024 - 2030 годы».</w:t>
      </w:r>
    </w:p>
    <w:p w:rsidR="00D10258" w:rsidRDefault="006B73B3">
      <w:pPr>
        <w:ind w:firstLine="709"/>
        <w:jc w:val="both"/>
        <w:rPr>
          <w:shd w:val="clear" w:color="auto" w:fill="FFFFFF"/>
        </w:rPr>
      </w:pPr>
      <w:r>
        <w:rPr>
          <w:spacing w:val="-2"/>
          <w:sz w:val="28"/>
          <w:szCs w:val="28"/>
          <w:shd w:val="clear" w:color="auto" w:fill="FFFFFF"/>
        </w:rPr>
        <w:t>3. Общ</w:t>
      </w:r>
      <w:r>
        <w:rPr>
          <w:spacing w:val="-2"/>
          <w:sz w:val="28"/>
          <w:szCs w:val="28"/>
          <w:shd w:val="clear" w:color="auto" w:fill="FFFFFF"/>
        </w:rPr>
        <w:t>ему отделу администрации</w:t>
      </w:r>
      <w:r>
        <w:rPr>
          <w:spacing w:val="-1"/>
          <w:sz w:val="28"/>
          <w:szCs w:val="28"/>
          <w:shd w:val="clear" w:color="auto" w:fill="FFFFFF"/>
        </w:rPr>
        <w:t xml:space="preserve"> Кореновского городского                       поселения </w:t>
      </w:r>
      <w:proofErr w:type="gramStart"/>
      <w:r>
        <w:rPr>
          <w:spacing w:val="-1"/>
          <w:sz w:val="28"/>
          <w:szCs w:val="28"/>
          <w:shd w:val="clear" w:color="auto" w:fill="FFFFFF"/>
        </w:rPr>
        <w:t>Кореновского  муниципального</w:t>
      </w:r>
      <w:proofErr w:type="gramEnd"/>
      <w:r>
        <w:rPr>
          <w:spacing w:val="-1"/>
          <w:sz w:val="28"/>
          <w:szCs w:val="28"/>
          <w:shd w:val="clear" w:color="auto" w:fill="FFFFFF"/>
        </w:rPr>
        <w:t xml:space="preserve"> района Краснодарского края (Козыренко)</w:t>
      </w:r>
      <w:r>
        <w:rPr>
          <w:spacing w:val="-2"/>
          <w:sz w:val="28"/>
          <w:szCs w:val="28"/>
          <w:shd w:val="clear" w:color="auto" w:fill="FFFFFF"/>
        </w:rPr>
        <w:t xml:space="preserve"> официально обнародовать настоящее постановление и обеспечить его размещение </w:t>
      </w:r>
      <w:r>
        <w:rPr>
          <w:sz w:val="28"/>
          <w:szCs w:val="28"/>
          <w:shd w:val="clear" w:color="auto" w:fill="FFFFFF"/>
        </w:rPr>
        <w:t xml:space="preserve">на официальном сайте </w:t>
      </w:r>
      <w:r>
        <w:rPr>
          <w:sz w:val="28"/>
          <w:szCs w:val="28"/>
          <w:shd w:val="clear" w:color="auto" w:fill="FFFFFF"/>
        </w:rPr>
        <w:t>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:rsidR="00D10258" w:rsidRDefault="006B73B3">
      <w:pPr>
        <w:ind w:firstLine="709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 </w:t>
      </w:r>
      <w:r>
        <w:rPr>
          <w:rFonts w:eastAsia="DejaVu Sans"/>
          <w:color w:val="000000"/>
          <w:sz w:val="28"/>
          <w:szCs w:val="28"/>
          <w:shd w:val="clear" w:color="auto" w:fill="FFFFFF"/>
        </w:rPr>
        <w:t xml:space="preserve"> Постановление вступает в силу со дня его официального обнародования.</w:t>
      </w:r>
    </w:p>
    <w:p w:rsidR="00D10258" w:rsidRDefault="00D10258">
      <w:pPr>
        <w:ind w:firstLine="709"/>
        <w:jc w:val="both"/>
        <w:textAlignment w:val="baseline"/>
        <w:rPr>
          <w:shd w:val="clear" w:color="auto" w:fill="FFFFFF"/>
        </w:rPr>
      </w:pPr>
    </w:p>
    <w:p w:rsidR="00D10258" w:rsidRDefault="00D10258">
      <w:pPr>
        <w:ind w:firstLine="709"/>
        <w:jc w:val="both"/>
        <w:textAlignment w:val="baseline"/>
        <w:rPr>
          <w:shd w:val="clear" w:color="auto" w:fill="FFFFFF"/>
        </w:rPr>
      </w:pPr>
    </w:p>
    <w:p w:rsidR="00D10258" w:rsidRDefault="00D10258">
      <w:pPr>
        <w:ind w:firstLine="709"/>
        <w:jc w:val="both"/>
        <w:textAlignment w:val="baseline"/>
        <w:rPr>
          <w:shd w:val="clear" w:color="auto" w:fill="FFFFFF"/>
        </w:rPr>
      </w:pPr>
    </w:p>
    <w:p w:rsidR="00D10258" w:rsidRDefault="006B73B3">
      <w:pPr>
        <w:spacing w:line="100" w:lineRule="atLeast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Глава</w:t>
      </w:r>
    </w:p>
    <w:p w:rsidR="00D10258" w:rsidRDefault="006B73B3">
      <w:pPr>
        <w:spacing w:line="100" w:lineRule="atLeast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Кореновского </w:t>
      </w:r>
      <w:r>
        <w:rPr>
          <w:sz w:val="28"/>
          <w:szCs w:val="28"/>
          <w:shd w:val="clear" w:color="auto" w:fill="FFFFFF"/>
        </w:rPr>
        <w:t>городского поселения</w:t>
      </w:r>
    </w:p>
    <w:p w:rsidR="00D10258" w:rsidRDefault="006B73B3">
      <w:pPr>
        <w:widowControl/>
        <w:tabs>
          <w:tab w:val="left" w:pos="540"/>
          <w:tab w:val="left" w:pos="4800"/>
        </w:tabs>
        <w:spacing w:line="100" w:lineRule="atLeast"/>
        <w:jc w:val="both"/>
      </w:pPr>
      <w:r>
        <w:rPr>
          <w:rStyle w:val="a3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>Кореновского муниципального района</w:t>
      </w:r>
      <w:r>
        <w:rPr>
          <w:rStyle w:val="a3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ab/>
      </w:r>
      <w:r>
        <w:rPr>
          <w:rStyle w:val="a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ab/>
      </w:r>
      <w:r>
        <w:rPr>
          <w:rStyle w:val="a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ab/>
        <w:t xml:space="preserve">                           </w:t>
      </w:r>
    </w:p>
    <w:p w:rsidR="00D10258" w:rsidRDefault="006B73B3">
      <w:pPr>
        <w:widowControl/>
        <w:tabs>
          <w:tab w:val="left" w:pos="540"/>
          <w:tab w:val="left" w:pos="4800"/>
        </w:tabs>
        <w:spacing w:line="100" w:lineRule="atLeast"/>
        <w:jc w:val="both"/>
      </w:pPr>
      <w:r>
        <w:rPr>
          <w:rStyle w:val="a3"/>
          <w:rFonts w:ascii="TimesNewRomanPSMT" w:eastAsia="Times New Roman" w:hAnsi="TimesNewRomanPSMT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 xml:space="preserve">Краснодарского края                                                                           </w:t>
      </w:r>
      <w:r>
        <w:rPr>
          <w:rStyle w:val="a3"/>
          <w:rFonts w:eastAsia="Times New Roman" w:cs="TimesNewRomanPSMT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>М.О. Шутылев</w:t>
      </w:r>
      <w:r>
        <w:rPr>
          <w:rStyle w:val="a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ab/>
      </w:r>
      <w:r>
        <w:rPr>
          <w:rStyle w:val="a3"/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tab/>
        <w:t xml:space="preserve">         </w:t>
      </w:r>
    </w:p>
    <w:p w:rsidR="00D10258" w:rsidRDefault="00D10258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D10258" w:rsidRDefault="00D10258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D10258" w:rsidRDefault="00D10258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D10258" w:rsidRDefault="00D10258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D10258" w:rsidRDefault="00D10258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D10258" w:rsidRDefault="00D10258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D10258" w:rsidRDefault="00D10258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D10258" w:rsidRDefault="00D10258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D10258" w:rsidRDefault="00D10258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D10258" w:rsidRDefault="00D10258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D10258" w:rsidRDefault="00D10258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D10258" w:rsidRDefault="00D10258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D10258" w:rsidRDefault="00D10258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D10258" w:rsidRDefault="00D10258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D10258" w:rsidRDefault="00D10258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D10258" w:rsidRDefault="00D10258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D10258" w:rsidRDefault="00D10258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D10258" w:rsidRDefault="00D10258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D10258" w:rsidRDefault="00D10258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D10258" w:rsidRDefault="00D10258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D10258" w:rsidRDefault="00D10258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D10258" w:rsidRDefault="00D10258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D10258" w:rsidRDefault="00D10258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D10258" w:rsidRDefault="00D10258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D10258" w:rsidRDefault="00D10258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D10258" w:rsidRDefault="00D10258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D10258" w:rsidRDefault="00D10258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D10258" w:rsidRDefault="00D10258">
      <w:pPr>
        <w:tabs>
          <w:tab w:val="left" w:pos="3900"/>
        </w:tabs>
        <w:rPr>
          <w:b/>
          <w:sz w:val="28"/>
          <w:szCs w:val="20"/>
          <w:shd w:val="clear" w:color="auto" w:fill="FFFFFF"/>
          <w:lang w:eastAsia="ar-SA"/>
        </w:rPr>
      </w:pPr>
    </w:p>
    <w:p w:rsidR="00D10258" w:rsidRDefault="00D10258">
      <w:pPr>
        <w:rPr>
          <w:shd w:val="clear" w:color="auto" w:fill="FFFFFF"/>
        </w:rPr>
      </w:pPr>
    </w:p>
    <w:tbl>
      <w:tblPr>
        <w:tblStyle w:val="ad"/>
        <w:tblW w:w="9606" w:type="dxa"/>
        <w:tblLayout w:type="fixed"/>
        <w:tblLook w:val="04A0" w:firstRow="1" w:lastRow="0" w:firstColumn="1" w:lastColumn="0" w:noHBand="0" w:noVBand="1"/>
      </w:tblPr>
      <w:tblGrid>
        <w:gridCol w:w="3209"/>
        <w:gridCol w:w="1861"/>
        <w:gridCol w:w="4536"/>
      </w:tblGrid>
      <w:tr w:rsidR="00D10258"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D10258" w:rsidRDefault="00D10258">
            <w:pPr>
              <w:jc w:val="center"/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D10258" w:rsidRDefault="00D10258">
            <w:pPr>
              <w:jc w:val="center"/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10258" w:rsidRDefault="006B73B3">
            <w:pPr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ПРИЛОЖЕНИЕ</w:t>
            </w:r>
          </w:p>
          <w:p w:rsidR="00D10258" w:rsidRDefault="006B73B3">
            <w:pPr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к постановлению администрации</w:t>
            </w:r>
          </w:p>
          <w:p w:rsidR="00D10258" w:rsidRDefault="006B73B3">
            <w:pPr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Кореновского городского поселения</w:t>
            </w:r>
          </w:p>
          <w:p w:rsidR="00D10258" w:rsidRDefault="006B73B3">
            <w:pPr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Кореновского муниципального района Краснодарского края</w:t>
            </w:r>
          </w:p>
          <w:p w:rsidR="00D10258" w:rsidRDefault="006B73B3">
            <w:pPr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от 19.01.2026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№ 20</w:t>
            </w:r>
            <w:bookmarkStart w:id="0" w:name="_GoBack"/>
            <w:bookmarkEnd w:id="0"/>
          </w:p>
          <w:p w:rsidR="00D10258" w:rsidRDefault="00D10258">
            <w:pPr>
              <w:jc w:val="center"/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</w:pPr>
          </w:p>
          <w:p w:rsidR="00D10258" w:rsidRDefault="006B73B3">
            <w:pPr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ПРИЛОЖЕНИЕ</w:t>
            </w:r>
          </w:p>
          <w:p w:rsidR="00D10258" w:rsidRDefault="00D10258">
            <w:pPr>
              <w:jc w:val="center"/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</w:pPr>
          </w:p>
          <w:p w:rsidR="00D10258" w:rsidRDefault="006B73B3">
            <w:pPr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УТВЕРЖДЕНА</w:t>
            </w:r>
          </w:p>
          <w:p w:rsidR="00D10258" w:rsidRDefault="006B73B3">
            <w:pPr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постановлением администрации</w:t>
            </w:r>
          </w:p>
          <w:p w:rsidR="00D10258" w:rsidRDefault="006B73B3">
            <w:pPr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Кореновского городского поселения</w:t>
            </w:r>
          </w:p>
          <w:p w:rsidR="00D10258" w:rsidRDefault="006B73B3">
            <w:pPr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Кореновского муниципального района Краснодарского края</w:t>
            </w:r>
          </w:p>
          <w:p w:rsidR="00D10258" w:rsidRDefault="006B73B3" w:rsidP="006B73B3">
            <w:pPr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от 01.11.2023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 xml:space="preserve"> года № 1381</w:t>
            </w:r>
          </w:p>
        </w:tc>
      </w:tr>
    </w:tbl>
    <w:p w:rsidR="00D10258" w:rsidRDefault="00D10258">
      <w:pPr>
        <w:rPr>
          <w:rFonts w:cs="Times New Roman"/>
          <w:color w:val="000000"/>
          <w:shd w:val="clear" w:color="auto" w:fill="FFFFFF"/>
          <w:lang w:bidi="ar-SA"/>
        </w:rPr>
      </w:pPr>
    </w:p>
    <w:p w:rsidR="00D10258" w:rsidRDefault="006B73B3">
      <w:pPr>
        <w:jc w:val="center"/>
        <w:rPr>
          <w:shd w:val="clear" w:color="auto" w:fill="FFFFFF"/>
        </w:rPr>
      </w:pPr>
      <w:r>
        <w:rPr>
          <w:bCs/>
          <w:sz w:val="28"/>
          <w:szCs w:val="28"/>
          <w:shd w:val="clear" w:color="auto" w:fill="FFFFFF"/>
          <w:lang w:eastAsia="ar-SA"/>
        </w:rPr>
        <w:t>МУНИЦИПАЛЬНАЯ ПРОГРАММА</w:t>
      </w:r>
    </w:p>
    <w:p w:rsidR="00D10258" w:rsidRDefault="006B73B3">
      <w:pPr>
        <w:jc w:val="center"/>
        <w:rPr>
          <w:shd w:val="clear" w:color="auto" w:fill="FFFFFF"/>
        </w:rPr>
      </w:pPr>
      <w:r>
        <w:rPr>
          <w:rFonts w:eastAsia="SimSun" w:cs="Mangal"/>
          <w:sz w:val="28"/>
          <w:szCs w:val="28"/>
          <w:shd w:val="clear" w:color="auto" w:fill="FFFFFF"/>
          <w:lang w:eastAsia="hi-IN"/>
        </w:rPr>
        <w:t xml:space="preserve">Кореновского городского поселения Кореновского муниципального района Краснодарского края </w:t>
      </w:r>
      <w:r>
        <w:rPr>
          <w:sz w:val="28"/>
          <w:szCs w:val="28"/>
          <w:shd w:val="clear" w:color="auto" w:fill="FFFFFF"/>
        </w:rPr>
        <w:t xml:space="preserve">«Обеспечение жильем молодых семей на </w:t>
      </w:r>
      <w:r>
        <w:rPr>
          <w:color w:val="000000"/>
          <w:sz w:val="28"/>
          <w:szCs w:val="28"/>
          <w:shd w:val="clear" w:color="auto" w:fill="FFFFFF"/>
        </w:rPr>
        <w:t>2024 - 2030</w:t>
      </w:r>
      <w:r>
        <w:rPr>
          <w:sz w:val="28"/>
          <w:szCs w:val="28"/>
          <w:shd w:val="clear" w:color="auto" w:fill="FFFFFF"/>
        </w:rPr>
        <w:t xml:space="preserve"> годы»</w:t>
      </w:r>
    </w:p>
    <w:p w:rsidR="00D10258" w:rsidRDefault="00D10258">
      <w:pPr>
        <w:tabs>
          <w:tab w:val="left" w:pos="0"/>
        </w:tabs>
        <w:jc w:val="center"/>
        <w:outlineLvl w:val="0"/>
        <w:rPr>
          <w:rFonts w:cs="Times New Roman"/>
          <w:b/>
          <w:bCs/>
          <w:color w:val="000080"/>
          <w:shd w:val="clear" w:color="auto" w:fill="FFFFFF"/>
        </w:rPr>
      </w:pPr>
    </w:p>
    <w:p w:rsidR="00D10258" w:rsidRDefault="006B73B3">
      <w:pPr>
        <w:tabs>
          <w:tab w:val="left" w:pos="0"/>
        </w:tabs>
        <w:jc w:val="center"/>
        <w:outlineLvl w:val="0"/>
        <w:rPr>
          <w:shd w:val="clear" w:color="auto" w:fill="FFFFFF"/>
        </w:rPr>
      </w:pPr>
      <w:r>
        <w:rPr>
          <w:rFonts w:cs="Times New Roman"/>
          <w:color w:val="000000"/>
          <w:sz w:val="28"/>
          <w:shd w:val="clear" w:color="auto" w:fill="FFFFFF"/>
          <w:lang w:bidi="ar-SA"/>
        </w:rPr>
        <w:t>ПАСПОРТ МУНИЦИПАЛЬНОЙ ПРОГРАММЫ</w:t>
      </w:r>
    </w:p>
    <w:p w:rsidR="00D10258" w:rsidRDefault="006B73B3">
      <w:pPr>
        <w:numPr>
          <w:ilvl w:val="0"/>
          <w:numId w:val="1"/>
        </w:numPr>
        <w:ind w:left="0" w:firstLine="0"/>
        <w:jc w:val="center"/>
        <w:rPr>
          <w:shd w:val="clear" w:color="auto" w:fill="FFFFFF"/>
        </w:rPr>
      </w:pPr>
      <w:r>
        <w:rPr>
          <w:sz w:val="28"/>
          <w:szCs w:val="28"/>
          <w:shd w:val="clear" w:color="auto" w:fill="FFFFFF"/>
          <w:lang w:eastAsia="ar-SA"/>
        </w:rPr>
        <w:t>Кореновского городского поселения Кореновского муниципального района Краснодарского края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shd w:val="clear" w:color="auto" w:fill="FFFFFF"/>
          <w:lang w:eastAsia="ar-SA"/>
        </w:rPr>
        <w:t xml:space="preserve"> «Обеспечение жильем молодых семей на 2024 — 2030 годы»</w:t>
      </w:r>
    </w:p>
    <w:p w:rsidR="00D10258" w:rsidRDefault="00D10258">
      <w:pPr>
        <w:jc w:val="center"/>
        <w:rPr>
          <w:rFonts w:eastAsia="Times New Roman" w:cs="Times New Roman"/>
          <w:shd w:val="clear" w:color="auto" w:fill="FFFFFF"/>
        </w:rPr>
      </w:pPr>
    </w:p>
    <w:tbl>
      <w:tblPr>
        <w:tblW w:w="969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2376"/>
        <w:gridCol w:w="7314"/>
      </w:tblGrid>
      <w:tr w:rsidR="00D1025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  <w:lang w:bidi="ar-SA"/>
              </w:rPr>
              <w:t xml:space="preserve">Координатор </w:t>
            </w:r>
            <w:r>
              <w:rPr>
                <w:rFonts w:cs="Times New Roman"/>
                <w:color w:val="000000"/>
                <w:shd w:val="clear" w:color="auto" w:fill="FFFFFF"/>
                <w:lang w:bidi="ar-SA"/>
              </w:rPr>
              <w:t>муниципальной программы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suppressLineNumbers/>
              <w:snapToGrid w:val="0"/>
              <w:jc w:val="both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bidi="ar-SA"/>
              </w:rPr>
              <w:t>Отдел имущественных и земельных отношений администрации Кореновского городского поселения Кореновского муниципального района Краснодарского края</w:t>
            </w:r>
          </w:p>
        </w:tc>
      </w:tr>
      <w:tr w:rsidR="00D1025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  <w:lang w:bidi="ar-SA"/>
              </w:rPr>
              <w:t>Координаторы подпрограмм муниципальной программы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suppressLineNumbers/>
              <w:snapToGrid w:val="0"/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  <w:lang w:bidi="ar-SA"/>
              </w:rPr>
              <w:t>Не предусмотрен</w:t>
            </w:r>
          </w:p>
        </w:tc>
      </w:tr>
      <w:tr w:rsidR="00D10258">
        <w:trPr>
          <w:trHeight w:val="98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  <w:lang w:bidi="ar-SA"/>
              </w:rPr>
              <w:t>Участники муниципаль</w:t>
            </w:r>
            <w:r>
              <w:rPr>
                <w:rFonts w:cs="Times New Roman"/>
                <w:color w:val="000000"/>
                <w:shd w:val="clear" w:color="auto" w:fill="FFFFFF"/>
                <w:lang w:bidi="ar-SA"/>
              </w:rPr>
              <w:t>ной программы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suppressLineNumbers/>
              <w:snapToGrid w:val="0"/>
              <w:jc w:val="both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bidi="ar-SA"/>
              </w:rPr>
              <w:t>Кореновское городское поселение Кореновского муниципального района Краснодарского края</w:t>
            </w:r>
          </w:p>
        </w:tc>
      </w:tr>
      <w:tr w:rsidR="00D1025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  <w:lang w:bidi="ar-SA"/>
              </w:rPr>
              <w:t>Подпрограммы муниципальной программы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snapToGrid w:val="0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bidi="ar-SA"/>
              </w:rPr>
              <w:t>Не предусмотрены</w:t>
            </w:r>
          </w:p>
        </w:tc>
      </w:tr>
      <w:tr w:rsidR="00D1025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  <w:lang w:bidi="ar-SA"/>
              </w:rPr>
              <w:t>Цели муниципальной программы</w:t>
            </w:r>
          </w:p>
          <w:p w:rsidR="00D10258" w:rsidRDefault="00D10258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tabs>
                <w:tab w:val="left" w:pos="567"/>
              </w:tabs>
              <w:snapToGrid w:val="0"/>
              <w:jc w:val="both"/>
              <w:rPr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  <w:lang w:eastAsia="ar-SA"/>
              </w:rPr>
              <w:t xml:space="preserve">Обеспечение молодых семей жильем путем предоставления социальных выплат на </w:t>
            </w:r>
            <w:r>
              <w:rPr>
                <w:color w:val="000000"/>
                <w:shd w:val="clear" w:color="auto" w:fill="FFFFFF"/>
              </w:rPr>
              <w:t>приобретение жилого помещения или создание объекта индивидуального жилищного строительства</w:t>
            </w:r>
          </w:p>
        </w:tc>
      </w:tr>
      <w:tr w:rsidR="00D1025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  <w:lang w:bidi="ar-SA"/>
              </w:rPr>
              <w:t>Задачи муниципальной программы</w:t>
            </w:r>
          </w:p>
          <w:p w:rsidR="00D10258" w:rsidRDefault="00D10258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  <w:lang w:eastAsia="ru-RU" w:bidi="ar-SA"/>
              </w:rPr>
              <w:t>- обеспечение устойчивого и эффективного функционирования</w:t>
            </w:r>
            <w:r>
              <w:rPr>
                <w:rFonts w:cs="Times New Roman"/>
                <w:color w:val="000000"/>
                <w:shd w:val="clear" w:color="auto" w:fill="FFFFFF"/>
                <w:lang w:eastAsia="ru-RU" w:bidi="ar-SA"/>
              </w:rPr>
              <w:t xml:space="preserve"> системы ипотечного жилищного кредитования с активным привлечением внебюджетных источников финансирования;</w:t>
            </w:r>
          </w:p>
          <w:p w:rsidR="00D10258" w:rsidRDefault="006B73B3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- создание условий для привлечения молодыми семьями собственных средств, дополнительных финансовых средств </w:t>
            </w:r>
            <w:r>
              <w:rPr>
                <w:rFonts w:cs="Times New Roman"/>
                <w:shd w:val="clear" w:color="auto" w:fill="FFFFFF"/>
              </w:rPr>
              <w:lastRenderedPageBreak/>
              <w:t>кредитных и других организаций, предоставл</w:t>
            </w:r>
            <w:r>
              <w:rPr>
                <w:rFonts w:cs="Times New Roman"/>
                <w:shd w:val="clear" w:color="auto" w:fill="FFFFFF"/>
              </w:rPr>
              <w:t>яющих кредиты и займы, в том числе ипотечные жилищные кредиты, для приобретения (строительства) жилья;</w:t>
            </w:r>
          </w:p>
          <w:p w:rsidR="00D10258" w:rsidRDefault="006B73B3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- формирование эффективных финансовых механизмов, обеспечивающих доступность жилья для граждан с разным уровнем доходов;</w:t>
            </w:r>
          </w:p>
          <w:p w:rsidR="00D10258" w:rsidRDefault="006B7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  <w:lang w:eastAsia="ru-RU" w:bidi="ar-SA"/>
              </w:rPr>
              <w:t xml:space="preserve">- стимулирование развития </w:t>
            </w:r>
            <w:r>
              <w:rPr>
                <w:rFonts w:cs="Times New Roman"/>
                <w:color w:val="000000"/>
                <w:shd w:val="clear" w:color="auto" w:fill="FFFFFF"/>
                <w:lang w:eastAsia="ru-RU" w:bidi="ar-SA"/>
              </w:rPr>
              <w:t>жилищного строительства</w:t>
            </w:r>
          </w:p>
        </w:tc>
      </w:tr>
      <w:tr w:rsidR="00D1025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  <w:lang w:bidi="ar-SA"/>
              </w:rPr>
              <w:lastRenderedPageBreak/>
              <w:t>Перечень целевых показателей муниципальной программы</w:t>
            </w:r>
          </w:p>
          <w:p w:rsidR="00D10258" w:rsidRDefault="00D10258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- количество </w:t>
            </w:r>
            <w:proofErr w:type="gramStart"/>
            <w:r>
              <w:rPr>
                <w:rFonts w:eastAsia="Times New Roman" w:cs="Times New Roman"/>
                <w:color w:val="000000"/>
                <w:shd w:val="clear" w:color="auto" w:fill="FFFFFF"/>
                <w:lang w:eastAsia="ar-SA"/>
              </w:rPr>
              <w:t>молодых семей</w:t>
            </w:r>
            <w:proofErr w:type="gramEnd"/>
            <w:r>
              <w:rPr>
                <w:rFonts w:eastAsia="Times New Roman" w:cs="Times New Roman"/>
                <w:color w:val="000000"/>
                <w:shd w:val="clear" w:color="auto" w:fill="FFFFFF"/>
                <w:lang w:eastAsia="ar-SA"/>
              </w:rPr>
              <w:t xml:space="preserve"> улучшивших жилищные условия</w:t>
            </w:r>
          </w:p>
        </w:tc>
      </w:tr>
      <w:tr w:rsidR="00D1025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  <w:lang w:bidi="ar-SA"/>
              </w:rPr>
              <w:t>Этапы и сроки реализации муниципальной программы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10258" w:rsidRDefault="006B73B3">
            <w:pPr>
              <w:suppressLineNumbers/>
              <w:snapToGrid w:val="0"/>
              <w:jc w:val="both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bidi="ar-SA"/>
              </w:rPr>
              <w:t>2024 - 2030 годы, этапы реализации не выделяются</w:t>
            </w:r>
          </w:p>
        </w:tc>
      </w:tr>
      <w:tr w:rsidR="00D10258">
        <w:trPr>
          <w:trHeight w:val="253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  <w:lang w:bidi="ar-SA"/>
              </w:rPr>
              <w:t xml:space="preserve">Объемы бюджетных </w:t>
            </w:r>
            <w:r>
              <w:rPr>
                <w:rFonts w:cs="Times New Roman"/>
                <w:color w:val="000000"/>
                <w:shd w:val="clear" w:color="auto" w:fill="FFFFFF"/>
                <w:lang w:bidi="ar-SA"/>
              </w:rPr>
              <w:t>ассигнований муниципальной программы</w:t>
            </w:r>
          </w:p>
          <w:p w:rsidR="00D10258" w:rsidRDefault="00D10258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Общий объем финансирования составит 30 613,7 тыс. руб.:</w:t>
            </w:r>
          </w:p>
          <w:p w:rsidR="00D10258" w:rsidRDefault="006B73B3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на 2024 год — 3368,2 тыс. руб., из них:</w:t>
            </w:r>
          </w:p>
          <w:p w:rsidR="00D10258" w:rsidRDefault="006B73B3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Федеральный бюджет – 360,1 тыс. руб.,</w:t>
            </w:r>
          </w:p>
          <w:p w:rsidR="00D10258" w:rsidRDefault="006B73B3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Краевой бюджет – 1728,3 тыс. руб.,</w:t>
            </w:r>
          </w:p>
          <w:p w:rsidR="00D10258" w:rsidRDefault="006B73B3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Местный бюджет – 1279,8 тыс. руб.,</w:t>
            </w:r>
          </w:p>
          <w:p w:rsidR="00D10258" w:rsidRDefault="006B73B3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на 2025 год – </w:t>
            </w:r>
            <w:r>
              <w:rPr>
                <w:rFonts w:cs="Times New Roman"/>
                <w:shd w:val="clear" w:color="auto" w:fill="FFFFFF"/>
              </w:rPr>
              <w:t>7991,6 тыс. руб., из них:</w:t>
            </w:r>
          </w:p>
          <w:p w:rsidR="00D10258" w:rsidRDefault="006B73B3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Федеральный бюджет – 819,4 тыс. руб.,</w:t>
            </w:r>
          </w:p>
          <w:p w:rsidR="00D10258" w:rsidRDefault="006B73B3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Краевой бюджет – 4135,4 тыс. руб.,</w:t>
            </w:r>
          </w:p>
          <w:p w:rsidR="00D10258" w:rsidRDefault="006B73B3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Местный бюджет – 3036,8 тыс. руб.,</w:t>
            </w:r>
          </w:p>
          <w:p w:rsidR="00D10258" w:rsidRDefault="006B73B3">
            <w:pPr>
              <w:jc w:val="both"/>
            </w:pPr>
            <w:r>
              <w:rPr>
                <w:rFonts w:cs="Times New Roman"/>
                <w:shd w:val="clear" w:color="auto" w:fill="FFFFFF"/>
              </w:rPr>
              <w:t>на 2026 год – 10 059,4 тыс. руб. из них:</w:t>
            </w:r>
          </w:p>
          <w:p w:rsidR="00D10258" w:rsidRDefault="006B73B3">
            <w:pPr>
              <w:jc w:val="both"/>
            </w:pPr>
            <w:r>
              <w:rPr>
                <w:rFonts w:cs="Times New Roman"/>
                <w:shd w:val="clear" w:color="auto" w:fill="FFFFFF"/>
              </w:rPr>
              <w:t>Федеральный бюджет – 1 114,6 тыс. руб.,</w:t>
            </w:r>
          </w:p>
          <w:p w:rsidR="00D10258" w:rsidRDefault="006B73B3">
            <w:pPr>
              <w:jc w:val="both"/>
            </w:pPr>
            <w:r>
              <w:rPr>
                <w:rFonts w:cs="Times New Roman"/>
                <w:shd w:val="clear" w:color="auto" w:fill="FFFFFF"/>
              </w:rPr>
              <w:t>Краевой бюджет – 5 122,2 тыс. руб.,</w:t>
            </w:r>
          </w:p>
          <w:p w:rsidR="00D10258" w:rsidRDefault="006B73B3">
            <w:pPr>
              <w:jc w:val="both"/>
            </w:pPr>
            <w:r>
              <w:rPr>
                <w:rFonts w:cs="Times New Roman"/>
                <w:shd w:val="clear" w:color="auto" w:fill="FFFFFF"/>
              </w:rPr>
              <w:t>Местн</w:t>
            </w:r>
            <w:r>
              <w:rPr>
                <w:rFonts w:cs="Times New Roman"/>
                <w:shd w:val="clear" w:color="auto" w:fill="FFFFFF"/>
              </w:rPr>
              <w:t>ый бюджет – 3 822, 6 тыс. руб.</w:t>
            </w:r>
          </w:p>
          <w:p w:rsidR="00D10258" w:rsidRDefault="006B73B3">
            <w:pPr>
              <w:jc w:val="both"/>
            </w:pPr>
            <w:r>
              <w:rPr>
                <w:rFonts w:cs="Times New Roman"/>
                <w:color w:val="000000"/>
                <w:shd w:val="clear" w:color="auto" w:fill="FFFFFF"/>
              </w:rPr>
              <w:t>на 2027 год – 9 194,5 тыс. руб. из них:</w:t>
            </w:r>
          </w:p>
          <w:p w:rsidR="00D10258" w:rsidRDefault="006B73B3">
            <w:pPr>
              <w:jc w:val="both"/>
            </w:pPr>
            <w:r>
              <w:rPr>
                <w:rFonts w:cs="Times New Roman"/>
                <w:shd w:val="clear" w:color="auto" w:fill="FFFFFF"/>
              </w:rPr>
              <w:t>Федеральный бюджет –1 127,8 тыс. руб.,</w:t>
            </w:r>
          </w:p>
          <w:p w:rsidR="00D10258" w:rsidRDefault="006B73B3">
            <w:pPr>
              <w:jc w:val="both"/>
            </w:pPr>
            <w:r>
              <w:rPr>
                <w:rFonts w:cs="Times New Roman"/>
                <w:shd w:val="clear" w:color="auto" w:fill="FFFFFF"/>
              </w:rPr>
              <w:t>Краевой бюджет – 4 572,</w:t>
            </w:r>
            <w:proofErr w:type="gramStart"/>
            <w:r>
              <w:rPr>
                <w:rFonts w:cs="Times New Roman"/>
                <w:shd w:val="clear" w:color="auto" w:fill="FFFFFF"/>
              </w:rPr>
              <w:t>8  тыс.</w:t>
            </w:r>
            <w:proofErr w:type="gramEnd"/>
            <w:r>
              <w:rPr>
                <w:rFonts w:cs="Times New Roman"/>
                <w:shd w:val="clear" w:color="auto" w:fill="FFFFFF"/>
              </w:rPr>
              <w:t xml:space="preserve"> руб.,</w:t>
            </w:r>
          </w:p>
          <w:p w:rsidR="00D10258" w:rsidRDefault="006B73B3">
            <w:pPr>
              <w:jc w:val="both"/>
            </w:pPr>
            <w:r>
              <w:rPr>
                <w:rFonts w:cs="Times New Roman"/>
                <w:color w:val="000000"/>
                <w:shd w:val="clear" w:color="auto" w:fill="FFFFFF"/>
              </w:rPr>
              <w:t>Местный бюджет – 3 493,9 тыс. руб.</w:t>
            </w:r>
          </w:p>
          <w:p w:rsidR="00D10258" w:rsidRDefault="006B73B3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на 2028 год – 0 тыс. руб.</w:t>
            </w:r>
          </w:p>
          <w:p w:rsidR="00D10258" w:rsidRDefault="006B73B3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на 2029 год – 0 тыс. руб.</w:t>
            </w:r>
          </w:p>
          <w:p w:rsidR="00D10258" w:rsidRDefault="006B73B3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 xml:space="preserve">на 2030 год – 0 тыс. </w:t>
            </w:r>
            <w:r>
              <w:rPr>
                <w:rFonts w:cs="Times New Roman"/>
                <w:color w:val="000000"/>
                <w:shd w:val="clear" w:color="auto" w:fill="FFFFFF"/>
              </w:rPr>
              <w:t>руб.</w:t>
            </w:r>
          </w:p>
        </w:tc>
      </w:tr>
      <w:tr w:rsidR="00D1025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  <w:lang w:bidi="ar-SA"/>
              </w:rPr>
              <w:t>Контроль за выполнением муниципальной программы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snapToGrid w:val="0"/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Заместитель главы Кореновского городского поселения Кореновского муниципального района Краснодарского края</w:t>
            </w:r>
          </w:p>
        </w:tc>
      </w:tr>
    </w:tbl>
    <w:p w:rsidR="00D10258" w:rsidRDefault="00D10258">
      <w:pPr>
        <w:jc w:val="both"/>
        <w:rPr>
          <w:rFonts w:eastAsia="Times New Roman" w:cs="Times New Roman"/>
          <w:sz w:val="28"/>
          <w:szCs w:val="28"/>
          <w:shd w:val="clear" w:color="auto" w:fill="FFFFFF"/>
        </w:rPr>
      </w:pPr>
    </w:p>
    <w:p w:rsidR="00D10258" w:rsidRDefault="006B73B3">
      <w:pPr>
        <w:jc w:val="center"/>
        <w:rPr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1. </w:t>
      </w:r>
      <w:r>
        <w:rPr>
          <w:rFonts w:eastAsia="Times New Roman" w:cs="TimesNewRomanPSMT"/>
          <w:sz w:val="28"/>
          <w:szCs w:val="28"/>
          <w:shd w:val="clear" w:color="auto" w:fill="FFFFFF"/>
        </w:rPr>
        <w:t>Характеристика текущего состояния и прогноз развития соответствующей</w:t>
      </w:r>
    </w:p>
    <w:p w:rsidR="00D10258" w:rsidRDefault="006B73B3">
      <w:pPr>
        <w:jc w:val="center"/>
      </w:pPr>
      <w:r>
        <w:rPr>
          <w:rFonts w:cs="TimesNewRomanPSMT"/>
          <w:sz w:val="28"/>
          <w:shd w:val="clear" w:color="auto" w:fill="FFFFFF"/>
        </w:rPr>
        <w:t xml:space="preserve">сферы реализации </w:t>
      </w:r>
      <w:r>
        <w:rPr>
          <w:rFonts w:cs="TimesNewRomanPSMT"/>
          <w:sz w:val="28"/>
          <w:shd w:val="clear" w:color="auto" w:fill="FFFFFF"/>
        </w:rPr>
        <w:t>муниципальной программы</w:t>
      </w:r>
    </w:p>
    <w:p w:rsidR="00D10258" w:rsidRDefault="00D10258">
      <w:pPr>
        <w:jc w:val="center"/>
        <w:rPr>
          <w:rFonts w:cs="TimesNewRomanPSMT"/>
          <w:sz w:val="28"/>
          <w:shd w:val="clear" w:color="auto" w:fill="FFFFFF"/>
        </w:rPr>
      </w:pPr>
    </w:p>
    <w:p w:rsidR="00D10258" w:rsidRDefault="006B73B3">
      <w:pPr>
        <w:ind w:firstLine="709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Удовлетворение потребности в комфортном жилье – одна из насущных проблем в Кореновском городском поселении Кореновского муниципального района Краснодарского края. </w:t>
      </w:r>
    </w:p>
    <w:p w:rsidR="00D10258" w:rsidRDefault="006B73B3">
      <w:pPr>
        <w:ind w:firstLine="709"/>
        <w:jc w:val="both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Наличие собственного жилья является одной из базовых ценностей чело</w:t>
      </w:r>
      <w:r>
        <w:rPr>
          <w:sz w:val="28"/>
          <w:szCs w:val="28"/>
          <w:shd w:val="clear" w:color="auto" w:fill="FFFFFF"/>
        </w:rPr>
        <w:t xml:space="preserve">веческого существования, основных его потребностей, обеспечивающих здоровье нации, формирование семьи и сохранение семейных ценностей, </w:t>
      </w:r>
      <w:r>
        <w:rPr>
          <w:sz w:val="28"/>
          <w:szCs w:val="28"/>
          <w:shd w:val="clear" w:color="auto" w:fill="FFFFFF"/>
        </w:rPr>
        <w:lastRenderedPageBreak/>
        <w:t xml:space="preserve">стабилизацию и положительное развитие демографической ситуации. </w:t>
      </w:r>
    </w:p>
    <w:p w:rsidR="00D10258" w:rsidRDefault="006B73B3">
      <w:pPr>
        <w:widowControl/>
        <w:ind w:firstLine="709"/>
        <w:jc w:val="both"/>
        <w:rPr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В текущих условиях, когда кредитные организации установи</w:t>
      </w:r>
      <w:r>
        <w:rPr>
          <w:rFonts w:cs="Times New Roman"/>
          <w:sz w:val="28"/>
          <w:szCs w:val="28"/>
          <w:shd w:val="clear" w:color="auto" w:fill="FFFFFF"/>
        </w:rPr>
        <w:t xml:space="preserve">ли минимальный размер первоначального взноса не менее 30 процентов стоимости </w:t>
      </w:r>
    </w:p>
    <w:p w:rsidR="00D10258" w:rsidRDefault="006B73B3">
      <w:pPr>
        <w:jc w:val="both"/>
        <w:rPr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жилья, основными факторами, сдерживающими использование заемных средств для приобретения или строительства жилья, являются отсутствие у значительного числа граждан средств для </w:t>
      </w:r>
      <w:r>
        <w:rPr>
          <w:rFonts w:cs="Times New Roman"/>
          <w:sz w:val="28"/>
          <w:szCs w:val="28"/>
          <w:shd w:val="clear" w:color="auto" w:fill="FFFFFF"/>
        </w:rPr>
        <w:t>уплаты первоначального взноса по жилищному или ипотечному жилищному кредиту, а также высокая процентная ставка за использование кредитных средств, в 2-2,5 раза превышающая средний уровень процентной ставки в развитых странах.</w:t>
      </w:r>
    </w:p>
    <w:p w:rsidR="00D10258" w:rsidRDefault="006B73B3">
      <w:pPr>
        <w:jc w:val="both"/>
        <w:rPr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  <w:t>Как правило, молодые семьи не</w:t>
      </w:r>
      <w:r>
        <w:rPr>
          <w:rFonts w:cs="Times New Roman"/>
          <w:sz w:val="28"/>
          <w:szCs w:val="28"/>
          <w:shd w:val="clear" w:color="auto" w:fill="FFFFFF"/>
        </w:rPr>
        <w:t xml:space="preserve"> могут получить доступ на рынок жилья без государственной поддержки. Даже имея достаточный уровень дохода для получения ипотечного жилищного кредита, молодые семьи не могут </w:t>
      </w:r>
      <w:proofErr w:type="gramStart"/>
      <w:r>
        <w:rPr>
          <w:rFonts w:cs="Times New Roman"/>
          <w:sz w:val="28"/>
          <w:szCs w:val="28"/>
          <w:shd w:val="clear" w:color="auto" w:fill="FFFFFF"/>
        </w:rPr>
        <w:t>уплатить  первоначальный</w:t>
      </w:r>
      <w:proofErr w:type="gramEnd"/>
      <w:r>
        <w:rPr>
          <w:rFonts w:cs="Times New Roman"/>
          <w:sz w:val="28"/>
          <w:szCs w:val="28"/>
          <w:shd w:val="clear" w:color="auto" w:fill="FFFFFF"/>
        </w:rPr>
        <w:t xml:space="preserve"> взнос при получении кредита. Молодые семьи в основном явля</w:t>
      </w:r>
      <w:r>
        <w:rPr>
          <w:rFonts w:cs="Times New Roman"/>
          <w:sz w:val="28"/>
          <w:szCs w:val="28"/>
          <w:shd w:val="clear" w:color="auto" w:fill="FFFFFF"/>
        </w:rPr>
        <w:t xml:space="preserve">ются приобретателями первого в своей жизни жилья, а значит, не имеют </w:t>
      </w:r>
      <w:proofErr w:type="gramStart"/>
      <w:r>
        <w:rPr>
          <w:rFonts w:cs="Times New Roman"/>
          <w:sz w:val="28"/>
          <w:szCs w:val="28"/>
          <w:shd w:val="clear" w:color="auto" w:fill="FFFFFF"/>
        </w:rPr>
        <w:t>в  собственности</w:t>
      </w:r>
      <w:proofErr w:type="gramEnd"/>
      <w:r>
        <w:rPr>
          <w:rFonts w:cs="Times New Roman"/>
          <w:sz w:val="28"/>
          <w:szCs w:val="28"/>
          <w:shd w:val="clear" w:color="auto" w:fill="FFFFFF"/>
        </w:rPr>
        <w:t xml:space="preserve"> жилого помещения, которое можно было бы использовать в  качестве обеспечения уплаты первоначального взноса при получении  ипотечного жилищного кредита или займа. К тому ж</w:t>
      </w:r>
      <w:r>
        <w:rPr>
          <w:rFonts w:cs="Times New Roman"/>
          <w:sz w:val="28"/>
          <w:szCs w:val="28"/>
          <w:shd w:val="clear" w:color="auto" w:fill="FFFFFF"/>
        </w:rPr>
        <w:t xml:space="preserve">е чаще всего молодые семьи еще не имеют возможности накопить на эти цели необходимые средства. </w:t>
      </w:r>
      <w:r>
        <w:rPr>
          <w:rFonts w:cs="Times New Roman"/>
          <w:sz w:val="28"/>
          <w:szCs w:val="28"/>
          <w:shd w:val="clear" w:color="auto" w:fill="FFFFFF"/>
        </w:rPr>
        <w:tab/>
        <w:t>Однако, такая категория населения имеет хорошие перспективы роста заработной платы по мере повышения квалификации, и государственная помощь в предоставлении сре</w:t>
      </w:r>
      <w:r>
        <w:rPr>
          <w:rFonts w:cs="Times New Roman"/>
          <w:sz w:val="28"/>
          <w:szCs w:val="28"/>
          <w:shd w:val="clear" w:color="auto" w:fill="FFFFFF"/>
        </w:rPr>
        <w:t>дств на уплату первоначального взноса при получении ипотечных жилищных кредитов или займов будет являться хорошим стимулом дальнейшего профессионального роста.</w:t>
      </w:r>
    </w:p>
    <w:p w:rsidR="00D10258" w:rsidRDefault="006B73B3">
      <w:pPr>
        <w:jc w:val="both"/>
        <w:rPr>
          <w:shd w:val="clear" w:color="auto" w:fill="FFFFFF"/>
        </w:rPr>
      </w:pPr>
      <w:r>
        <w:rPr>
          <w:rFonts w:ascii="TimesNewRomanPSMT" w:eastAsia="Times New Roman" w:hAnsi="TimesNewRomanPSMT" w:cs="TimesNewRomanPSMT"/>
          <w:sz w:val="28"/>
          <w:szCs w:val="28"/>
          <w:shd w:val="clear" w:color="auto" w:fill="FFFFFF"/>
        </w:rPr>
        <w:tab/>
      </w:r>
      <w:r>
        <w:rPr>
          <w:rFonts w:eastAsia="Times New Roman" w:cs="Times New Roman"/>
          <w:bCs/>
          <w:sz w:val="28"/>
          <w:szCs w:val="28"/>
          <w:shd w:val="clear" w:color="auto" w:fill="FFFFFF"/>
        </w:rPr>
        <w:t xml:space="preserve">В рамках </w:t>
      </w:r>
      <w:r>
        <w:rPr>
          <w:rFonts w:eastAsia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государственной программы Российской Федерации «Обеспечение доступным и комфортным жил</w:t>
      </w:r>
      <w:r>
        <w:rPr>
          <w:rFonts w:eastAsia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ьем и коммунальными услугами граждан Российской Федерации»</w:t>
      </w:r>
      <w:r>
        <w:rPr>
          <w:rFonts w:eastAsia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eastAsia="Times New Roman" w:cs="Times New Roman"/>
          <w:bCs/>
          <w:sz w:val="28"/>
          <w:szCs w:val="28"/>
          <w:shd w:val="clear" w:color="auto" w:fill="FFFFFF"/>
        </w:rPr>
        <w:t>появится  возможность</w:t>
      </w:r>
      <w:proofErr w:type="gramEnd"/>
      <w:r>
        <w:rPr>
          <w:rFonts w:eastAsia="Times New Roman" w:cs="Times New Roman"/>
          <w:bCs/>
          <w:sz w:val="28"/>
          <w:szCs w:val="28"/>
          <w:shd w:val="clear" w:color="auto" w:fill="FFFFFF"/>
        </w:rPr>
        <w:t xml:space="preserve"> улучшить жилищные условия молодых семей, в том числе с использованием ипотечных жилищных кредитов и займов, при оказании поддержки за счет средств федерального бюджета, бюджет</w:t>
      </w:r>
      <w:r>
        <w:rPr>
          <w:rFonts w:eastAsia="Times New Roman" w:cs="Times New Roman"/>
          <w:bCs/>
          <w:sz w:val="28"/>
          <w:szCs w:val="28"/>
          <w:shd w:val="clear" w:color="auto" w:fill="FFFFFF"/>
        </w:rPr>
        <w:t xml:space="preserve">ов субъектов Российской Федерации и местных бюджетов. </w:t>
      </w:r>
    </w:p>
    <w:p w:rsidR="00D10258" w:rsidRDefault="006B73B3">
      <w:pPr>
        <w:ind w:firstLine="709"/>
        <w:jc w:val="both"/>
        <w:rPr>
          <w:shd w:val="clear" w:color="auto" w:fill="FFFFFF"/>
        </w:rPr>
      </w:pPr>
      <w:proofErr w:type="spellStart"/>
      <w:r>
        <w:rPr>
          <w:rFonts w:eastAsia="Times New Roman" w:cs="Times New Roman"/>
          <w:bCs/>
          <w:sz w:val="28"/>
          <w:szCs w:val="28"/>
          <w:shd w:val="clear" w:color="auto" w:fill="FFFFFF"/>
        </w:rPr>
        <w:t>Софинансирование</w:t>
      </w:r>
      <w:proofErr w:type="spellEnd"/>
      <w:r>
        <w:rPr>
          <w:rFonts w:eastAsia="Times New Roman" w:cs="Times New Roman"/>
          <w:bCs/>
          <w:sz w:val="28"/>
          <w:szCs w:val="28"/>
          <w:shd w:val="clear" w:color="auto" w:fill="FFFFFF"/>
        </w:rPr>
        <w:t xml:space="preserve"> расходных обязательств по предоставлению социальных выплат молодым семьям на приобретение (строительство) жилья в 2023 году составило 1542,2 тыс. руб., из них:</w:t>
      </w:r>
    </w:p>
    <w:p w:rsidR="00D10258" w:rsidRDefault="006B73B3">
      <w:pPr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bCs/>
          <w:sz w:val="28"/>
          <w:szCs w:val="28"/>
          <w:shd w:val="clear" w:color="auto" w:fill="FFFFFF"/>
        </w:rPr>
        <w:t>краевой бюджет – 495,6 т</w:t>
      </w:r>
      <w:r>
        <w:rPr>
          <w:rFonts w:eastAsia="Times New Roman" w:cs="Times New Roman"/>
          <w:bCs/>
          <w:sz w:val="28"/>
          <w:szCs w:val="28"/>
          <w:shd w:val="clear" w:color="auto" w:fill="FFFFFF"/>
        </w:rPr>
        <w:t>ыс. руб.;</w:t>
      </w:r>
    </w:p>
    <w:p w:rsidR="00D10258" w:rsidRDefault="006B73B3">
      <w:pPr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bCs/>
          <w:sz w:val="28"/>
          <w:szCs w:val="28"/>
          <w:shd w:val="clear" w:color="auto" w:fill="FFFFFF"/>
        </w:rPr>
        <w:t>федеральный бюджет – 398,9 тыс. руб.;</w:t>
      </w:r>
    </w:p>
    <w:p w:rsidR="00D10258" w:rsidRDefault="006B73B3">
      <w:pPr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bCs/>
          <w:sz w:val="28"/>
          <w:szCs w:val="28"/>
          <w:shd w:val="clear" w:color="auto" w:fill="FFFFFF"/>
        </w:rPr>
        <w:t>местный бюджет – 648,7 тыс. руб.</w:t>
      </w:r>
    </w:p>
    <w:p w:rsidR="00D10258" w:rsidRDefault="006B73B3">
      <w:pPr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bCs/>
          <w:sz w:val="28"/>
          <w:szCs w:val="28"/>
          <w:shd w:val="clear" w:color="auto" w:fill="FFFFFF"/>
        </w:rPr>
        <w:t>Реализация Программы произведена в полном объеме. Выделенные на реализацию денежные средства освоены на 100%. Указанные средства были предоставлены одной молодой семье.</w:t>
      </w:r>
    </w:p>
    <w:p w:rsidR="00D10258" w:rsidRDefault="006B73B3">
      <w:pPr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bCs/>
          <w:sz w:val="28"/>
          <w:szCs w:val="28"/>
          <w:shd w:val="clear" w:color="auto" w:fill="FFFFFF"/>
        </w:rPr>
        <w:t>В 2024</w:t>
      </w:r>
      <w:r>
        <w:rPr>
          <w:rFonts w:eastAsia="Times New Roman" w:cs="Times New Roman"/>
          <w:bCs/>
          <w:sz w:val="28"/>
          <w:szCs w:val="28"/>
          <w:shd w:val="clear" w:color="auto" w:fill="FFFFFF"/>
        </w:rPr>
        <w:t xml:space="preserve"> году объем </w:t>
      </w:r>
      <w:proofErr w:type="spellStart"/>
      <w:r>
        <w:rPr>
          <w:rFonts w:eastAsia="Times New Roman" w:cs="Times New Roman"/>
          <w:bCs/>
          <w:sz w:val="28"/>
          <w:szCs w:val="28"/>
          <w:shd w:val="clear" w:color="auto" w:fill="FFFFFF"/>
        </w:rPr>
        <w:t>софинансирования</w:t>
      </w:r>
      <w:proofErr w:type="spellEnd"/>
      <w:r>
        <w:rPr>
          <w:rFonts w:eastAsia="Times New Roman" w:cs="Times New Roman"/>
          <w:bCs/>
          <w:sz w:val="28"/>
          <w:szCs w:val="28"/>
          <w:shd w:val="clear" w:color="auto" w:fill="FFFFFF"/>
        </w:rPr>
        <w:t xml:space="preserve"> расходных обязательств по предоставлению социальных выплат молодым семьям на приобретение (строительство) жилья составил 3368,2 тыс. руб., из них:</w:t>
      </w:r>
    </w:p>
    <w:p w:rsidR="00D10258" w:rsidRDefault="006B73B3">
      <w:pPr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bCs/>
          <w:sz w:val="28"/>
          <w:szCs w:val="28"/>
          <w:shd w:val="clear" w:color="auto" w:fill="FFFFFF"/>
        </w:rPr>
        <w:t>федеральный бюджет – 360,1 тыс. руб.,</w:t>
      </w:r>
    </w:p>
    <w:p w:rsidR="00D10258" w:rsidRDefault="006B73B3">
      <w:pPr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bCs/>
          <w:sz w:val="28"/>
          <w:szCs w:val="28"/>
          <w:shd w:val="clear" w:color="auto" w:fill="FFFFFF"/>
        </w:rPr>
        <w:t>краевой бюджет – 1728,3 тыс. руб.,</w:t>
      </w:r>
    </w:p>
    <w:p w:rsidR="00D10258" w:rsidRDefault="006B73B3">
      <w:pPr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bCs/>
          <w:sz w:val="28"/>
          <w:szCs w:val="28"/>
          <w:shd w:val="clear" w:color="auto" w:fill="FFFFFF"/>
        </w:rPr>
        <w:t>местный</w:t>
      </w:r>
      <w:r>
        <w:rPr>
          <w:rFonts w:eastAsia="Times New Roman" w:cs="Times New Roman"/>
          <w:bCs/>
          <w:sz w:val="28"/>
          <w:szCs w:val="28"/>
          <w:shd w:val="clear" w:color="auto" w:fill="FFFFFF"/>
        </w:rPr>
        <w:t xml:space="preserve"> бюджет – 1279,8 тыс. руб.</w:t>
      </w:r>
    </w:p>
    <w:p w:rsidR="00D10258" w:rsidRDefault="006B73B3">
      <w:pPr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bCs/>
          <w:sz w:val="28"/>
          <w:szCs w:val="28"/>
          <w:shd w:val="clear" w:color="auto" w:fill="FFFFFF"/>
        </w:rPr>
        <w:t xml:space="preserve">Указанные средства были освоены в полном объеме и позволили двум молодым семьям улучшить свои жилищные </w:t>
      </w:r>
      <w:proofErr w:type="gramStart"/>
      <w:r>
        <w:rPr>
          <w:rFonts w:eastAsia="Times New Roman" w:cs="Times New Roman"/>
          <w:bCs/>
          <w:sz w:val="28"/>
          <w:szCs w:val="28"/>
          <w:shd w:val="clear" w:color="auto" w:fill="FFFFFF"/>
        </w:rPr>
        <w:t>условия  в</w:t>
      </w:r>
      <w:proofErr w:type="gramEnd"/>
      <w:r>
        <w:rPr>
          <w:rFonts w:eastAsia="Times New Roman" w:cs="Times New Roman"/>
          <w:bCs/>
          <w:sz w:val="28"/>
          <w:szCs w:val="28"/>
          <w:shd w:val="clear" w:color="auto" w:fill="FFFFFF"/>
        </w:rPr>
        <w:t xml:space="preserve"> рамках реализации Программы.</w:t>
      </w:r>
    </w:p>
    <w:p w:rsidR="00D10258" w:rsidRDefault="006B73B3">
      <w:pPr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bCs/>
          <w:sz w:val="28"/>
          <w:szCs w:val="28"/>
          <w:shd w:val="clear" w:color="auto" w:fill="FFFFFF"/>
        </w:rPr>
        <w:t xml:space="preserve">Объем </w:t>
      </w:r>
      <w:proofErr w:type="spellStart"/>
      <w:r>
        <w:rPr>
          <w:rFonts w:eastAsia="Times New Roman" w:cs="Times New Roman"/>
          <w:bCs/>
          <w:sz w:val="28"/>
          <w:szCs w:val="28"/>
          <w:shd w:val="clear" w:color="auto" w:fill="FFFFFF"/>
        </w:rPr>
        <w:t>софинансирования</w:t>
      </w:r>
      <w:proofErr w:type="spellEnd"/>
      <w:r>
        <w:rPr>
          <w:rFonts w:eastAsia="Times New Roman" w:cs="Times New Roman"/>
          <w:bCs/>
          <w:sz w:val="28"/>
          <w:szCs w:val="28"/>
          <w:shd w:val="clear" w:color="auto" w:fill="FFFFFF"/>
        </w:rPr>
        <w:t xml:space="preserve"> расходных обязательств по предоставлению социальных выплат моло</w:t>
      </w:r>
      <w:r>
        <w:rPr>
          <w:rFonts w:eastAsia="Times New Roman" w:cs="Times New Roman"/>
          <w:bCs/>
          <w:sz w:val="28"/>
          <w:szCs w:val="28"/>
          <w:shd w:val="clear" w:color="auto" w:fill="FFFFFF"/>
        </w:rPr>
        <w:t>дым семьям на приобретение (строительство) жилья в 2025 году составляет 7991,6 тыс. руб., из них:</w:t>
      </w:r>
    </w:p>
    <w:p w:rsidR="00D10258" w:rsidRDefault="006B73B3">
      <w:pPr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bCs/>
          <w:sz w:val="28"/>
          <w:szCs w:val="28"/>
          <w:shd w:val="clear" w:color="auto" w:fill="FFFFFF"/>
        </w:rPr>
        <w:t>федеральный бюджет – 819,4 тыс. руб.,</w:t>
      </w:r>
    </w:p>
    <w:p w:rsidR="00D10258" w:rsidRDefault="006B73B3">
      <w:pPr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bCs/>
          <w:sz w:val="28"/>
          <w:szCs w:val="28"/>
          <w:shd w:val="clear" w:color="auto" w:fill="FFFFFF"/>
        </w:rPr>
        <w:t>краевой бюджет –4135,4 тыс. руб.,</w:t>
      </w:r>
    </w:p>
    <w:p w:rsidR="00D10258" w:rsidRDefault="006B73B3">
      <w:pPr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bCs/>
          <w:sz w:val="28"/>
          <w:szCs w:val="28"/>
          <w:shd w:val="clear" w:color="auto" w:fill="FFFFFF"/>
        </w:rPr>
        <w:t>местный бюджет – 3036,8 тыс. руб.</w:t>
      </w:r>
    </w:p>
    <w:p w:rsidR="00D10258" w:rsidRDefault="006B73B3">
      <w:pPr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bCs/>
          <w:sz w:val="28"/>
          <w:szCs w:val="28"/>
          <w:shd w:val="clear" w:color="auto" w:fill="FFFFFF"/>
        </w:rPr>
        <w:t>Указанные средства были освоены в полном объеме и по</w:t>
      </w:r>
      <w:r>
        <w:rPr>
          <w:rFonts w:eastAsia="Times New Roman" w:cs="Times New Roman"/>
          <w:bCs/>
          <w:sz w:val="28"/>
          <w:szCs w:val="28"/>
          <w:shd w:val="clear" w:color="auto" w:fill="FFFFFF"/>
        </w:rPr>
        <w:t xml:space="preserve">зволили трем молодым семьям улучшить свои жилищные </w:t>
      </w:r>
      <w:proofErr w:type="gramStart"/>
      <w:r>
        <w:rPr>
          <w:rFonts w:eastAsia="Times New Roman" w:cs="Times New Roman"/>
          <w:bCs/>
          <w:sz w:val="28"/>
          <w:szCs w:val="28"/>
          <w:shd w:val="clear" w:color="auto" w:fill="FFFFFF"/>
        </w:rPr>
        <w:t>условия  в</w:t>
      </w:r>
      <w:proofErr w:type="gramEnd"/>
      <w:r>
        <w:rPr>
          <w:rFonts w:eastAsia="Times New Roman" w:cs="Times New Roman"/>
          <w:bCs/>
          <w:sz w:val="28"/>
          <w:szCs w:val="28"/>
          <w:shd w:val="clear" w:color="auto" w:fill="FFFFFF"/>
        </w:rPr>
        <w:t xml:space="preserve"> рамках реализации Программы.</w:t>
      </w:r>
    </w:p>
    <w:p w:rsidR="00D10258" w:rsidRDefault="006B73B3">
      <w:pPr>
        <w:ind w:firstLine="709"/>
        <w:jc w:val="both"/>
        <w:rPr>
          <w:rFonts w:eastAsia="Times New Roman" w:cs="Times New Roman"/>
          <w:bCs/>
          <w:sz w:val="28"/>
          <w:szCs w:val="28"/>
          <w:shd w:val="clear" w:color="auto" w:fill="FFFFFF"/>
        </w:rPr>
      </w:pPr>
      <w:r>
        <w:rPr>
          <w:rFonts w:eastAsia="Times New Roman" w:cs="Times New Roman"/>
          <w:bCs/>
          <w:sz w:val="28"/>
          <w:szCs w:val="28"/>
          <w:shd w:val="clear" w:color="auto" w:fill="FFFFFF"/>
        </w:rPr>
        <w:t xml:space="preserve">На 2026 год плановый объем </w:t>
      </w:r>
      <w:proofErr w:type="spellStart"/>
      <w:r>
        <w:rPr>
          <w:rFonts w:eastAsia="Times New Roman" w:cs="Times New Roman"/>
          <w:bCs/>
          <w:sz w:val="28"/>
          <w:szCs w:val="28"/>
          <w:shd w:val="clear" w:color="auto" w:fill="FFFFFF"/>
        </w:rPr>
        <w:t>софинансирования</w:t>
      </w:r>
      <w:proofErr w:type="spellEnd"/>
      <w:r>
        <w:rPr>
          <w:rFonts w:eastAsia="Times New Roman" w:cs="Times New Roman"/>
          <w:bCs/>
          <w:sz w:val="28"/>
          <w:szCs w:val="28"/>
          <w:shd w:val="clear" w:color="auto" w:fill="FFFFFF"/>
        </w:rPr>
        <w:t xml:space="preserve"> составляет                       10 059,4 тыс. руб. из них:</w:t>
      </w:r>
    </w:p>
    <w:p w:rsidR="00D10258" w:rsidRDefault="006B73B3">
      <w:pPr>
        <w:ind w:left="737"/>
        <w:jc w:val="both"/>
        <w:rPr>
          <w:color w:val="000000"/>
          <w:shd w:val="clear" w:color="auto" w:fill="FFFFFF"/>
        </w:rPr>
      </w:pPr>
      <w:r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 xml:space="preserve">федеральный бюджет </w:t>
      </w:r>
      <w:r>
        <w:rPr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 xml:space="preserve"> 1 114,6 тыс. руб.,</w:t>
      </w:r>
    </w:p>
    <w:p w:rsidR="00D10258" w:rsidRDefault="006B73B3">
      <w:pPr>
        <w:ind w:left="737"/>
        <w:jc w:val="both"/>
        <w:rPr>
          <w:color w:val="000000"/>
          <w:shd w:val="clear" w:color="auto" w:fill="FFFFFF"/>
        </w:rPr>
      </w:pPr>
      <w:r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 xml:space="preserve">краевой бюджет </w:t>
      </w:r>
      <w:r>
        <w:rPr>
          <w:color w:val="000000"/>
          <w:sz w:val="28"/>
          <w:szCs w:val="28"/>
          <w:shd w:val="clear" w:color="auto" w:fill="FFFFFF"/>
        </w:rPr>
        <w:t xml:space="preserve">– 5 </w:t>
      </w:r>
      <w:r>
        <w:rPr>
          <w:color w:val="000000"/>
          <w:sz w:val="28"/>
          <w:szCs w:val="28"/>
          <w:shd w:val="clear" w:color="auto" w:fill="FFFFFF"/>
        </w:rPr>
        <w:t>122,2</w:t>
      </w:r>
      <w:r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 xml:space="preserve"> тыс. руб.,</w:t>
      </w:r>
    </w:p>
    <w:p w:rsidR="00D10258" w:rsidRDefault="006B73B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ind w:left="737"/>
        <w:rPr>
          <w:sz w:val="28"/>
          <w:szCs w:val="28"/>
        </w:rPr>
      </w:pPr>
      <w:r>
        <w:rPr>
          <w:rFonts w:ascii="Times New Roman CYR" w:hAnsi="Times New Roman CYR"/>
          <w:color w:val="000000"/>
          <w:sz w:val="28"/>
          <w:szCs w:val="28"/>
        </w:rPr>
        <w:t xml:space="preserve">местный бюджет </w:t>
      </w:r>
      <w:r>
        <w:rPr>
          <w:color w:val="000000"/>
          <w:sz w:val="28"/>
          <w:szCs w:val="28"/>
        </w:rPr>
        <w:t>–</w:t>
      </w:r>
      <w:r>
        <w:rPr>
          <w:rFonts w:ascii="Times New Roman CYR" w:hAnsi="Times New Roman CYR"/>
          <w:color w:val="000000"/>
          <w:sz w:val="28"/>
          <w:szCs w:val="28"/>
        </w:rPr>
        <w:t xml:space="preserve"> 3 822,6 тыс. руб.</w:t>
      </w:r>
    </w:p>
    <w:p w:rsidR="00D10258" w:rsidRDefault="006B73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Планируется направить указанные средства на улучшение жилищных условий трех молодых семей в рамках реализации Программы. </w:t>
      </w:r>
    </w:p>
    <w:p w:rsidR="00D10258" w:rsidRDefault="006B73B3">
      <w:pPr>
        <w:ind w:firstLine="709"/>
        <w:jc w:val="both"/>
        <w:rPr>
          <w:color w:val="000000"/>
          <w:shd w:val="clear" w:color="auto" w:fill="FFFFFF"/>
        </w:rPr>
      </w:pPr>
      <w:r>
        <w:rPr>
          <w:rFonts w:eastAsia="Times New Roman" w:cs="Times New Roman"/>
          <w:bCs/>
          <w:color w:val="000000"/>
          <w:sz w:val="28"/>
          <w:szCs w:val="28"/>
          <w:shd w:val="clear" w:color="auto" w:fill="FFFFFF"/>
        </w:rPr>
        <w:t xml:space="preserve">На 2027 год плановый объем </w:t>
      </w:r>
      <w:proofErr w:type="spellStart"/>
      <w:r>
        <w:rPr>
          <w:rFonts w:eastAsia="Times New Roman" w:cs="Times New Roman"/>
          <w:bCs/>
          <w:color w:val="000000"/>
          <w:sz w:val="28"/>
          <w:szCs w:val="28"/>
          <w:shd w:val="clear" w:color="auto" w:fill="FFFFFF"/>
        </w:rPr>
        <w:t>софинансирования</w:t>
      </w:r>
      <w:proofErr w:type="spellEnd"/>
      <w:r>
        <w:rPr>
          <w:rFonts w:eastAsia="Times New Roman" w:cs="Times New Roman"/>
          <w:bCs/>
          <w:color w:val="000000"/>
          <w:sz w:val="28"/>
          <w:szCs w:val="28"/>
          <w:shd w:val="clear" w:color="auto" w:fill="FFFFFF"/>
        </w:rPr>
        <w:t xml:space="preserve"> составляет 9 194,5 тыс</w:t>
      </w:r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shd w:val="clear" w:color="auto" w:fill="FFFFFF"/>
        </w:rPr>
        <w:t>. руб. из них:</w:t>
      </w:r>
    </w:p>
    <w:p w:rsidR="00D10258" w:rsidRDefault="006B73B3">
      <w:pPr>
        <w:ind w:left="737"/>
        <w:jc w:val="both"/>
        <w:rPr>
          <w:color w:val="000000"/>
          <w:shd w:val="clear" w:color="auto" w:fill="FFFFFF"/>
        </w:rPr>
      </w:pPr>
      <w:r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>ф</w:t>
      </w:r>
      <w:r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 xml:space="preserve">едеральный бюджет </w:t>
      </w:r>
      <w:r>
        <w:rPr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 xml:space="preserve"> 1 127,8 тыс. руб.,</w:t>
      </w:r>
    </w:p>
    <w:p w:rsidR="00D10258" w:rsidRDefault="006B73B3">
      <w:pPr>
        <w:ind w:left="737"/>
        <w:jc w:val="both"/>
        <w:rPr>
          <w:color w:val="000000"/>
          <w:shd w:val="clear" w:color="auto" w:fill="FFFFFF"/>
        </w:rPr>
      </w:pPr>
      <w:r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 xml:space="preserve">краевой бюджет </w:t>
      </w:r>
      <w:r>
        <w:rPr>
          <w:color w:val="000000"/>
          <w:sz w:val="28"/>
          <w:szCs w:val="28"/>
          <w:shd w:val="clear" w:color="auto" w:fill="FFFFFF"/>
        </w:rPr>
        <w:t>– 4 572,8</w:t>
      </w:r>
      <w:r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 xml:space="preserve"> тыс. руб.,</w:t>
      </w:r>
    </w:p>
    <w:p w:rsidR="00D10258" w:rsidRDefault="006B73B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ind w:left="737"/>
      </w:pPr>
      <w:r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 xml:space="preserve">местный бюджет </w:t>
      </w:r>
      <w:r>
        <w:rPr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  <w:t xml:space="preserve"> 3 493,9 тыс. руб.</w:t>
      </w:r>
    </w:p>
    <w:p w:rsidR="00D10258" w:rsidRDefault="006B73B3">
      <w:pPr>
        <w:tabs>
          <w:tab w:val="left" w:pos="1080"/>
          <w:tab w:val="left" w:pos="1418"/>
          <w:tab w:val="left" w:pos="156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ind w:firstLine="737"/>
        <w:jc w:val="both"/>
        <w:rPr>
          <w:rFonts w:cs="Times New Roman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На плановый 2028-2030 годы сведения о финансировании отсутствуют, однако при утверждении соответствующего нормативно-правового акта, планируется н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аправить денежные средства </w:t>
      </w:r>
      <w:r>
        <w:rPr>
          <w:rFonts w:eastAsia="Times New Roman" w:cs="Times New Roman"/>
          <w:bCs/>
          <w:sz w:val="28"/>
          <w:szCs w:val="28"/>
          <w:shd w:val="clear" w:color="auto" w:fill="FFFFFF"/>
        </w:rPr>
        <w:t>на улучшение жилищных условий не менее трех молодых семей в каждом году в рамках реализации Программы.</w:t>
      </w:r>
    </w:p>
    <w:p w:rsidR="00D10258" w:rsidRDefault="00D10258">
      <w:pPr>
        <w:jc w:val="both"/>
        <w:rPr>
          <w:rFonts w:eastAsia="Times New Roman" w:cs="Times New Roman"/>
          <w:bCs/>
          <w:sz w:val="28"/>
          <w:szCs w:val="28"/>
          <w:shd w:val="clear" w:color="auto" w:fill="FFFFFF"/>
        </w:rPr>
      </w:pPr>
    </w:p>
    <w:p w:rsidR="00D10258" w:rsidRDefault="006B73B3">
      <w:pPr>
        <w:jc w:val="center"/>
        <w:rPr>
          <w:shd w:val="clear" w:color="auto" w:fill="FFFFFF"/>
        </w:rPr>
      </w:pPr>
      <w:r>
        <w:rPr>
          <w:rFonts w:cs="Times New Roman"/>
          <w:bCs/>
          <w:sz w:val="28"/>
          <w:szCs w:val="28"/>
          <w:shd w:val="clear" w:color="auto" w:fill="FFFFFF"/>
        </w:rPr>
        <w:t>2. Цели, задачи и целевые показатели достижения целей и решения задач,</w:t>
      </w:r>
    </w:p>
    <w:p w:rsidR="00D10258" w:rsidRDefault="006B73B3">
      <w:pPr>
        <w:jc w:val="center"/>
        <w:rPr>
          <w:shd w:val="clear" w:color="auto" w:fill="FFFFFF"/>
        </w:rPr>
      </w:pPr>
      <w:r>
        <w:rPr>
          <w:rFonts w:cs="Times New Roman"/>
          <w:bCs/>
          <w:sz w:val="28"/>
          <w:szCs w:val="28"/>
          <w:shd w:val="clear" w:color="auto" w:fill="FFFFFF"/>
        </w:rPr>
        <w:t>сроки и этапы реализации муниципальной программы</w:t>
      </w:r>
    </w:p>
    <w:p w:rsidR="00D10258" w:rsidRDefault="00D10258">
      <w:pPr>
        <w:jc w:val="center"/>
        <w:rPr>
          <w:rFonts w:cs="Times New Roman"/>
          <w:bCs/>
          <w:sz w:val="28"/>
          <w:szCs w:val="28"/>
          <w:shd w:val="clear" w:color="auto" w:fill="FFFFFF"/>
        </w:rPr>
      </w:pPr>
    </w:p>
    <w:p w:rsidR="00D10258" w:rsidRDefault="006B73B3">
      <w:pPr>
        <w:tabs>
          <w:tab w:val="left" w:pos="709"/>
        </w:tabs>
        <w:jc w:val="both"/>
        <w:rPr>
          <w:shd w:val="clear" w:color="auto" w:fill="FFFFFF"/>
        </w:rPr>
      </w:pPr>
      <w:r>
        <w:rPr>
          <w:rFonts w:cs="Times New Roman"/>
          <w:bCs/>
          <w:sz w:val="28"/>
          <w:szCs w:val="28"/>
          <w:shd w:val="clear" w:color="auto" w:fill="FFFFFF"/>
        </w:rPr>
        <w:tab/>
      </w:r>
      <w:r>
        <w:rPr>
          <w:rFonts w:cs="Times New Roman"/>
          <w:bCs/>
          <w:sz w:val="28"/>
          <w:szCs w:val="28"/>
          <w:shd w:val="clear" w:color="auto" w:fill="FFFFFF"/>
        </w:rPr>
        <w:t xml:space="preserve">Цели, задачи и целевые показатели муниципальной программы Кореновского городского поселения Кореновского муниципального района Краснодарского края </w:t>
      </w:r>
      <w:r>
        <w:rPr>
          <w:rFonts w:eastAsia="Times New Roman" w:cs="Times New Roman"/>
          <w:bCs/>
          <w:color w:val="000000"/>
          <w:sz w:val="28"/>
          <w:szCs w:val="28"/>
          <w:shd w:val="clear" w:color="auto" w:fill="FFFFFF"/>
        </w:rPr>
        <w:t>«</w:t>
      </w:r>
      <w:r>
        <w:rPr>
          <w:rFonts w:ascii="TimesNewRomanPSMT" w:eastAsia="Times New Roman" w:hAnsi="TimesNewRomanPSMT" w:cs="TimesNewRomanPSMT"/>
          <w:bCs/>
          <w:color w:val="000000"/>
          <w:sz w:val="28"/>
          <w:szCs w:val="28"/>
          <w:shd w:val="clear" w:color="auto" w:fill="FFFFFF"/>
          <w:lang w:eastAsia="ar-SA"/>
        </w:rPr>
        <w:t>Обеспечение жильем молодых семей на 2024 — 2030 годы</w:t>
      </w:r>
      <w:r>
        <w:rPr>
          <w:rFonts w:eastAsia="Times New Roman" w:cs="Times New Roman"/>
          <w:bCs/>
          <w:color w:val="000000"/>
          <w:sz w:val="28"/>
          <w:szCs w:val="28"/>
          <w:shd w:val="clear" w:color="auto" w:fill="FFFFFF"/>
        </w:rPr>
        <w:t>»</w:t>
      </w:r>
      <w:r>
        <w:rPr>
          <w:rFonts w:eastAsia="Times New Roman" w:cs="Times New Roman"/>
          <w:b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cs="Times New Roman"/>
          <w:bCs/>
          <w:sz w:val="28"/>
          <w:szCs w:val="28"/>
          <w:shd w:val="clear" w:color="auto" w:fill="FFFFFF"/>
        </w:rPr>
        <w:t>представлены ниже в таблице.</w:t>
      </w:r>
    </w:p>
    <w:p w:rsidR="00D10258" w:rsidRDefault="006B73B3">
      <w:pPr>
        <w:tabs>
          <w:tab w:val="left" w:pos="709"/>
        </w:tabs>
        <w:jc w:val="both"/>
        <w:rPr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  <w:t>Основными ожидаемыми рез</w:t>
      </w:r>
      <w:r>
        <w:rPr>
          <w:rFonts w:cs="Times New Roman"/>
          <w:sz w:val="28"/>
          <w:szCs w:val="28"/>
          <w:shd w:val="clear" w:color="auto" w:fill="FFFFFF"/>
        </w:rPr>
        <w:t>ультатами реализации мероприятий программы являются:</w:t>
      </w:r>
      <w:r>
        <w:rPr>
          <w:shd w:val="clear" w:color="auto" w:fill="FFFFFF"/>
        </w:rPr>
        <w:t xml:space="preserve"> </w:t>
      </w:r>
    </w:p>
    <w:p w:rsidR="00D10258" w:rsidRDefault="006B73B3">
      <w:pPr>
        <w:ind w:firstLine="709"/>
        <w:jc w:val="both"/>
        <w:outlineLvl w:val="1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привлечение в жилищную сферу дополнительных финансовых средств кредитных и других организаций, предоставляющих кредиты и займы на приобретение или строительство жилья, а также собственных средств гражда</w:t>
      </w:r>
      <w:r>
        <w:rPr>
          <w:sz w:val="28"/>
          <w:szCs w:val="28"/>
          <w:shd w:val="clear" w:color="auto" w:fill="FFFFFF"/>
        </w:rPr>
        <w:t>н;</w:t>
      </w:r>
    </w:p>
    <w:p w:rsidR="00D10258" w:rsidRDefault="006B73B3">
      <w:pPr>
        <w:ind w:firstLine="709"/>
        <w:jc w:val="both"/>
        <w:outlineLvl w:val="1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развитие системы ипотечного жилищного кредитования;</w:t>
      </w:r>
    </w:p>
    <w:p w:rsidR="00D10258" w:rsidRDefault="006B73B3">
      <w:pPr>
        <w:ind w:firstLine="709"/>
        <w:jc w:val="both"/>
        <w:outlineLvl w:val="1"/>
        <w:rPr>
          <w:shd w:val="clear" w:color="auto" w:fill="FFFFFF"/>
        </w:rPr>
      </w:pPr>
      <w:r>
        <w:rPr>
          <w:rFonts w:cs="Arial"/>
          <w:sz w:val="28"/>
          <w:szCs w:val="28"/>
          <w:shd w:val="clear" w:color="auto" w:fill="FFFFFF"/>
        </w:rPr>
        <w:t>уменьшение количества граждан, состоящих на учёте в качестве нуждающихся в жилых помещениях;</w:t>
      </w:r>
    </w:p>
    <w:p w:rsidR="00D10258" w:rsidRDefault="006B73B3">
      <w:pPr>
        <w:ind w:firstLine="709"/>
        <w:jc w:val="both"/>
        <w:outlineLvl w:val="1"/>
        <w:rPr>
          <w:shd w:val="clear" w:color="auto" w:fill="FFFFFF"/>
        </w:rPr>
      </w:pPr>
      <w:r>
        <w:rPr>
          <w:rFonts w:cs="Arial"/>
          <w:sz w:val="28"/>
          <w:szCs w:val="28"/>
          <w:shd w:val="clear" w:color="auto" w:fill="FFFFFF"/>
        </w:rPr>
        <w:t>увеличение количества молодых семей, улучшивших свои жилищные условия.</w:t>
      </w:r>
    </w:p>
    <w:p w:rsidR="00D10258" w:rsidRDefault="006B73B3">
      <w:pPr>
        <w:widowControl/>
        <w:tabs>
          <w:tab w:val="left" w:pos="709"/>
        </w:tabs>
        <w:ind w:firstLine="709"/>
        <w:jc w:val="both"/>
        <w:rPr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Общий срок реализации </w:t>
      </w:r>
      <w:r>
        <w:rPr>
          <w:rFonts w:cs="Times New Roman"/>
          <w:bCs/>
          <w:sz w:val="28"/>
          <w:szCs w:val="28"/>
          <w:shd w:val="clear" w:color="auto" w:fill="FFFFFF"/>
        </w:rPr>
        <w:t xml:space="preserve">муниципальной программы Кореновского городского поселения Кореновского муниципального района Краснодарского края </w:t>
      </w:r>
      <w:r>
        <w:rPr>
          <w:rFonts w:eastAsia="Times New Roman" w:cs="Times New Roman"/>
          <w:bCs/>
          <w:color w:val="000000"/>
          <w:sz w:val="28"/>
          <w:szCs w:val="28"/>
          <w:shd w:val="clear" w:color="auto" w:fill="FFFFFF"/>
        </w:rPr>
        <w:t>«</w:t>
      </w:r>
      <w:r>
        <w:rPr>
          <w:rFonts w:ascii="TimesNewRomanPSMT" w:eastAsia="Times New Roman" w:hAnsi="TimesNewRomanPSMT" w:cs="TimesNewRomanPSMT"/>
          <w:bCs/>
          <w:color w:val="000000"/>
          <w:sz w:val="28"/>
          <w:szCs w:val="28"/>
          <w:shd w:val="clear" w:color="auto" w:fill="FFFFFF"/>
          <w:lang w:eastAsia="ar-SA"/>
        </w:rPr>
        <w:t>Обеспечение жильем молодых семей на 2024 — 2030 годы</w:t>
      </w:r>
      <w:r>
        <w:rPr>
          <w:rFonts w:eastAsia="Times New Roman" w:cs="Times New Roman"/>
          <w:bCs/>
          <w:color w:val="000000"/>
          <w:sz w:val="28"/>
          <w:szCs w:val="28"/>
          <w:shd w:val="clear" w:color="auto" w:fill="FFFFFF"/>
        </w:rPr>
        <w:t>»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рассчитан на период с 2024 по 2030 год. Этапы реализации подпрограммы не выделяются.</w:t>
      </w:r>
    </w:p>
    <w:p w:rsidR="00D10258" w:rsidRDefault="006B73B3">
      <w:pPr>
        <w:widowControl/>
        <w:tabs>
          <w:tab w:val="left" w:pos="709"/>
        </w:tabs>
        <w:ind w:firstLine="709"/>
        <w:contextualSpacing/>
        <w:jc w:val="both"/>
        <w:rPr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При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необходимости возможна корректировка мероприятий в зависимости от результатов анализа эффективности их реализации в предыдущем году и постановки новых задач в рамках реализации муниципальной программы.</w:t>
      </w:r>
    </w:p>
    <w:p w:rsidR="00D10258" w:rsidRDefault="00D10258">
      <w:pPr>
        <w:widowControl/>
        <w:tabs>
          <w:tab w:val="left" w:pos="709"/>
        </w:tabs>
        <w:contextualSpacing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D10258" w:rsidRDefault="006B73B3">
      <w:pPr>
        <w:jc w:val="center"/>
        <w:rPr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Целевые показатели муниципальной программы</w:t>
      </w:r>
      <w:r>
        <w:rPr>
          <w:shd w:val="clear" w:color="auto" w:fill="FFFFFF"/>
        </w:rPr>
        <w:t xml:space="preserve"> </w:t>
      </w:r>
    </w:p>
    <w:p w:rsidR="00D10258" w:rsidRDefault="006B73B3">
      <w:pPr>
        <w:tabs>
          <w:tab w:val="left" w:pos="709"/>
        </w:tabs>
        <w:jc w:val="center"/>
        <w:rPr>
          <w:shd w:val="clear" w:color="auto" w:fill="FFFFFF"/>
        </w:rPr>
      </w:pPr>
      <w:r>
        <w:rPr>
          <w:rFonts w:ascii="TimesNewRomanPSMT" w:eastAsia="Times New Roman" w:hAnsi="TimesNewRomanPSMT" w:cs="Times New Roman"/>
          <w:bCs/>
          <w:color w:val="000000"/>
          <w:sz w:val="28"/>
          <w:szCs w:val="28"/>
          <w:shd w:val="clear" w:color="auto" w:fill="FFFFFF"/>
          <w:lang w:eastAsia="ar-SA"/>
        </w:rPr>
        <w:t>Кореновс</w:t>
      </w:r>
      <w:r>
        <w:rPr>
          <w:rFonts w:ascii="TimesNewRomanPSMT" w:eastAsia="Times New Roman" w:hAnsi="TimesNewRomanPSMT" w:cs="Times New Roman"/>
          <w:bCs/>
          <w:color w:val="000000"/>
          <w:sz w:val="28"/>
          <w:szCs w:val="28"/>
          <w:shd w:val="clear" w:color="auto" w:fill="FFFFFF"/>
          <w:lang w:eastAsia="ar-SA"/>
        </w:rPr>
        <w:t>кого городского поселения Кореновского муниципального района</w:t>
      </w:r>
    </w:p>
    <w:p w:rsidR="00D10258" w:rsidRDefault="006B73B3">
      <w:pPr>
        <w:tabs>
          <w:tab w:val="left" w:pos="709"/>
        </w:tabs>
        <w:jc w:val="center"/>
        <w:rPr>
          <w:shd w:val="clear" w:color="auto" w:fill="FFFFFF"/>
        </w:rPr>
      </w:pPr>
      <w:r>
        <w:rPr>
          <w:rFonts w:ascii="TimesNewRomanPSMT" w:eastAsia="Times New Roman" w:hAnsi="TimesNewRomanPSMT" w:cs="Times New Roman"/>
          <w:bCs/>
          <w:color w:val="000000"/>
          <w:sz w:val="28"/>
          <w:szCs w:val="28"/>
          <w:shd w:val="clear" w:color="auto" w:fill="FFFFFF"/>
          <w:lang w:eastAsia="ar-SA"/>
        </w:rPr>
        <w:t xml:space="preserve"> Краснодарского края </w:t>
      </w:r>
      <w:r>
        <w:rPr>
          <w:rFonts w:ascii="TimesNewRomanPSMT" w:eastAsia="Times New Roman" w:hAnsi="TimesNewRomanPSMT" w:cs="TimesNewRomanPSMT"/>
          <w:color w:val="000000"/>
          <w:sz w:val="28"/>
          <w:szCs w:val="28"/>
          <w:shd w:val="clear" w:color="auto" w:fill="FFFFFF"/>
          <w:lang w:eastAsia="ar-SA"/>
        </w:rPr>
        <w:t>«Обеспечение жильем молодых семей</w:t>
      </w:r>
    </w:p>
    <w:p w:rsidR="00D10258" w:rsidRDefault="006B73B3">
      <w:pPr>
        <w:tabs>
          <w:tab w:val="left" w:pos="709"/>
        </w:tabs>
        <w:jc w:val="center"/>
        <w:rPr>
          <w:shd w:val="clear" w:color="auto" w:fill="FFFFFF"/>
        </w:rPr>
      </w:pPr>
      <w:r>
        <w:rPr>
          <w:rFonts w:ascii="TimesNewRomanPSMT" w:eastAsia="Times New Roman" w:hAnsi="TimesNewRomanPSMT" w:cs="TimesNewRomanPSMT"/>
          <w:color w:val="000000"/>
          <w:sz w:val="28"/>
          <w:szCs w:val="28"/>
          <w:shd w:val="clear" w:color="auto" w:fill="FFFFFF"/>
          <w:lang w:eastAsia="ar-SA"/>
        </w:rPr>
        <w:t xml:space="preserve"> на 2024 — 2030 годы»</w:t>
      </w:r>
    </w:p>
    <w:p w:rsidR="00D10258" w:rsidRDefault="00D10258">
      <w:pPr>
        <w:jc w:val="center"/>
        <w:rPr>
          <w:shd w:val="clear" w:color="auto" w:fill="FFFFFF"/>
        </w:rPr>
      </w:pPr>
    </w:p>
    <w:tbl>
      <w:tblPr>
        <w:tblW w:w="9585" w:type="dxa"/>
        <w:tblInd w:w="1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26"/>
        <w:gridCol w:w="1611"/>
        <w:gridCol w:w="900"/>
        <w:gridCol w:w="768"/>
        <w:gridCol w:w="485"/>
        <w:gridCol w:w="787"/>
        <w:gridCol w:w="737"/>
        <w:gridCol w:w="801"/>
        <w:gridCol w:w="855"/>
        <w:gridCol w:w="735"/>
        <w:gridCol w:w="735"/>
        <w:gridCol w:w="845"/>
      </w:tblGrid>
      <w:tr w:rsidR="00D10258">
        <w:trPr>
          <w:trHeight w:val="258"/>
        </w:trPr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№</w:t>
            </w:r>
          </w:p>
          <w:p w:rsidR="00D10258" w:rsidRDefault="006B73B3">
            <w:pPr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п/п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Наименование целевого показателя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Единица</w:t>
            </w:r>
          </w:p>
          <w:p w:rsidR="00D10258" w:rsidRDefault="006B73B3">
            <w:pPr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измерения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Статус</w:t>
            </w:r>
            <w:r>
              <w:rPr>
                <w:rFonts w:cs="Times New Roman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5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Значение показателей</w:t>
            </w:r>
          </w:p>
        </w:tc>
      </w:tr>
      <w:tr w:rsidR="00D10258">
        <w:trPr>
          <w:trHeight w:val="531"/>
        </w:trPr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2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6B73B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2024 год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2025 год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2026 год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6B73B3">
            <w:pPr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2027 год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6B73B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2028 год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6B73B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2029 год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2030 год</w:t>
            </w:r>
          </w:p>
        </w:tc>
      </w:tr>
      <w:tr w:rsidR="00D10258">
        <w:trPr>
          <w:trHeight w:val="258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3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6B73B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6B73B3">
            <w:pPr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6B73B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6B73B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</w:t>
            </w:r>
          </w:p>
        </w:tc>
      </w:tr>
      <w:tr w:rsidR="00D10258">
        <w:trPr>
          <w:trHeight w:val="516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</w:t>
            </w:r>
          </w:p>
        </w:tc>
        <w:tc>
          <w:tcPr>
            <w:tcW w:w="3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D10258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5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Муниципальная программа</w:t>
            </w:r>
            <w:r>
              <w:rPr>
                <w:rFonts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 xml:space="preserve">Кореновского городского поселения Кореновского муниципального района Краснодарского края «Обеспечение жильем молодых семей </w:t>
            </w:r>
            <w:r>
              <w:rPr>
                <w:rFonts w:ascii="TimesNewRomanPSMT" w:eastAsia="Times New Roman" w:hAnsi="TimesNewRomanPSMT" w:cs="Times New Roman"/>
                <w:color w:val="000000"/>
                <w:shd w:val="clear" w:color="auto" w:fill="FFFFFF"/>
                <w:lang w:eastAsia="ru-RU"/>
              </w:rPr>
              <w:t>на 2024 — 2030 годы»</w:t>
            </w:r>
          </w:p>
        </w:tc>
      </w:tr>
      <w:tr w:rsidR="00D10258">
        <w:trPr>
          <w:trHeight w:val="537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1.1</w:t>
            </w:r>
          </w:p>
        </w:tc>
        <w:tc>
          <w:tcPr>
            <w:tcW w:w="3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D10258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5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Цель: </w:t>
            </w:r>
            <w:r>
              <w:rPr>
                <w:rFonts w:eastAsia="Times New Roman" w:cs="Times New Roman"/>
                <w:color w:val="000000"/>
                <w:shd w:val="clear" w:color="auto" w:fill="FFFFFF"/>
                <w:lang w:eastAsia="ar-SA"/>
              </w:rPr>
              <w:t xml:space="preserve">Обеспечение молодых семей жильем путем предоставления социальных выплат на приобретение жилого помещения или создание </w:t>
            </w:r>
            <w:r>
              <w:rPr>
                <w:rFonts w:cs="Times New Roman"/>
                <w:shd w:val="clear" w:color="auto" w:fill="FFFFFF"/>
              </w:rPr>
              <w:t>объекта индивидуального жилищного строительства</w:t>
            </w:r>
          </w:p>
        </w:tc>
      </w:tr>
      <w:tr w:rsidR="00D10258">
        <w:trPr>
          <w:trHeight w:val="1837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uppressLineNumbers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3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D10258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5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Задачи:</w:t>
            </w:r>
          </w:p>
          <w:p w:rsidR="00D10258" w:rsidRDefault="006B73B3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  <w:lang w:eastAsia="ru-RU" w:bidi="ar-SA"/>
              </w:rPr>
              <w:t xml:space="preserve">- обеспечение устойчивого и эффективного функционирования системы ипотечного </w:t>
            </w:r>
            <w:r>
              <w:rPr>
                <w:rFonts w:cs="Times New Roman"/>
                <w:color w:val="000000"/>
                <w:shd w:val="clear" w:color="auto" w:fill="FFFFFF"/>
                <w:lang w:eastAsia="ru-RU" w:bidi="ar-SA"/>
              </w:rPr>
              <w:t>жилищного кредитования с активным привлечением внебюджетных источников финансирования;</w:t>
            </w:r>
          </w:p>
          <w:p w:rsidR="00D10258" w:rsidRDefault="006B73B3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- 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кредиты и займ</w:t>
            </w:r>
            <w:r>
              <w:rPr>
                <w:rFonts w:cs="Times New Roman"/>
                <w:shd w:val="clear" w:color="auto" w:fill="FFFFFF"/>
              </w:rPr>
              <w:t>ы, в том числе ипотечные жилищные кредиты, для приобретения (строительства) жилья;</w:t>
            </w:r>
          </w:p>
          <w:p w:rsidR="00D10258" w:rsidRDefault="006B73B3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- формирование эффективных финансовых механизмов, обеспечивающих доступность жилья для граждан с разным уровнем доходов;</w:t>
            </w:r>
          </w:p>
          <w:p w:rsidR="00D10258" w:rsidRDefault="006B73B3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  <w:lang w:eastAsia="ru-RU" w:bidi="ar-SA"/>
              </w:rPr>
              <w:t>- стимулирование развития жилищного строительства</w:t>
            </w:r>
          </w:p>
        </w:tc>
      </w:tr>
      <w:tr w:rsidR="00D10258">
        <w:trPr>
          <w:trHeight w:val="1128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Целевые показатели:</w:t>
            </w:r>
          </w:p>
          <w:p w:rsidR="00D10258" w:rsidRDefault="006B73B3">
            <w:pPr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- количество </w:t>
            </w:r>
            <w:proofErr w:type="gramStart"/>
            <w:r>
              <w:rPr>
                <w:rFonts w:eastAsia="Times New Roman" w:cs="Times New Roman"/>
                <w:color w:val="000000"/>
                <w:shd w:val="clear" w:color="auto" w:fill="FFFFFF"/>
                <w:lang w:eastAsia="ar-SA"/>
              </w:rPr>
              <w:t>молодых семей</w:t>
            </w:r>
            <w:proofErr w:type="gramEnd"/>
            <w:r>
              <w:rPr>
                <w:rFonts w:eastAsia="Times New Roman" w:cs="Times New Roman"/>
                <w:color w:val="000000"/>
                <w:shd w:val="clear" w:color="auto" w:fill="FFFFFF"/>
                <w:lang w:eastAsia="ar-SA"/>
              </w:rPr>
              <w:t xml:space="preserve"> улучшивших жилищные условия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семей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</w:tr>
    </w:tbl>
    <w:p w:rsidR="00D10258" w:rsidRDefault="006B73B3">
      <w:pPr>
        <w:widowControl/>
        <w:tabs>
          <w:tab w:val="left" w:pos="709"/>
        </w:tabs>
        <w:contextualSpacing/>
        <w:jc w:val="both"/>
        <w:rPr>
          <w:shd w:val="clear" w:color="auto" w:fill="FFFFFF"/>
        </w:rPr>
      </w:pPr>
      <w:r>
        <w:rPr>
          <w:rFonts w:cs="Times New Roman"/>
          <w:color w:val="000000"/>
          <w:shd w:val="clear" w:color="auto" w:fill="FFFFFF"/>
        </w:rPr>
        <w:t xml:space="preserve">«2» постановление Правительства Российской Федерации от 17 декабря 2010 года № 1050 «О реализации отдельных мероприятий государственной программы </w:t>
      </w:r>
      <w:r>
        <w:rPr>
          <w:rFonts w:cs="Times New Roman"/>
          <w:color w:val="000000"/>
          <w:shd w:val="clear" w:color="auto" w:fill="FFFFFF"/>
        </w:rPr>
        <w:t>Российской Федерации «Обеспечение доступным и комфортным жильем и коммунальными услугами граждан Российской Федерации».</w:t>
      </w:r>
    </w:p>
    <w:p w:rsidR="00D10258" w:rsidRDefault="00D10258">
      <w:pPr>
        <w:widowControl/>
        <w:tabs>
          <w:tab w:val="left" w:pos="709"/>
        </w:tabs>
        <w:contextualSpacing/>
        <w:jc w:val="both"/>
        <w:rPr>
          <w:shd w:val="clear" w:color="auto" w:fill="FFFFFF"/>
        </w:rPr>
      </w:pPr>
    </w:p>
    <w:p w:rsidR="00D10258" w:rsidRDefault="00D10258">
      <w:pPr>
        <w:widowControl/>
        <w:rPr>
          <w:rFonts w:cs="Times New Roman"/>
          <w:bCs/>
          <w:shd w:val="clear" w:color="auto" w:fill="FFFFFF"/>
        </w:rPr>
      </w:pPr>
    </w:p>
    <w:p w:rsidR="00D10258" w:rsidRDefault="006B73B3">
      <w:pPr>
        <w:widowControl/>
        <w:jc w:val="center"/>
        <w:rPr>
          <w:shd w:val="clear" w:color="auto" w:fill="FFFFFF"/>
        </w:rPr>
      </w:pPr>
      <w:r>
        <w:rPr>
          <w:rFonts w:cs="Times New Roman"/>
          <w:bCs/>
          <w:sz w:val="28"/>
          <w:szCs w:val="28"/>
          <w:shd w:val="clear" w:color="auto" w:fill="FFFFFF"/>
        </w:rPr>
        <w:t>3. Перечень основных мероприятий муниципальной программы</w:t>
      </w:r>
      <w:r>
        <w:rPr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</w:rPr>
        <w:t xml:space="preserve">Кореновского городского поселения Кореновского муниципального района Краснодарского края «Обеспечение жильем молодых семей 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2024 — 2030 годы» </w:t>
      </w:r>
    </w:p>
    <w:p w:rsidR="00D10258" w:rsidRDefault="00D10258">
      <w:pPr>
        <w:widowControl/>
        <w:jc w:val="center"/>
        <w:rPr>
          <w:shd w:val="clear" w:color="auto" w:fill="FFFFFF"/>
        </w:rPr>
      </w:pPr>
    </w:p>
    <w:tbl>
      <w:tblPr>
        <w:tblW w:w="10230" w:type="dxa"/>
        <w:tblInd w:w="-421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441"/>
        <w:gridCol w:w="631"/>
        <w:gridCol w:w="1028"/>
        <w:gridCol w:w="667"/>
        <w:gridCol w:w="734"/>
        <w:gridCol w:w="699"/>
        <w:gridCol w:w="607"/>
        <w:gridCol w:w="742"/>
        <w:gridCol w:w="625"/>
        <w:gridCol w:w="575"/>
        <w:gridCol w:w="450"/>
        <w:gridCol w:w="511"/>
        <w:gridCol w:w="914"/>
        <w:gridCol w:w="638"/>
        <w:gridCol w:w="968"/>
      </w:tblGrid>
      <w:tr w:rsidR="00D10258">
        <w:trPr>
          <w:trHeight w:val="3795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>№</w:t>
            </w:r>
          </w:p>
          <w:p w:rsidR="00D10258" w:rsidRDefault="006B73B3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п/п</w:t>
            </w: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Наименование мероприятия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ind w:right="28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Статус</w:t>
            </w:r>
          </w:p>
          <w:tbl>
            <w:tblPr>
              <w:tblW w:w="930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9"/>
            </w:tblGrid>
            <w:tr w:rsidR="00D10258">
              <w:trPr>
                <w:trHeight w:val="268"/>
              </w:trPr>
              <w:tc>
                <w:tcPr>
                  <w:tcW w:w="9309" w:type="dxa"/>
                  <w:shd w:val="clear" w:color="auto" w:fill="auto"/>
                </w:tcPr>
                <w:p w:rsidR="00D10258" w:rsidRDefault="006B73B3">
                  <w:pPr>
                    <w:ind w:right="283"/>
                    <w:jc w:val="both"/>
                    <w:rPr>
                      <w:shd w:val="clear" w:color="auto" w:fill="FFFFFF"/>
                    </w:rPr>
                  </w:pPr>
                  <w:r>
                    <w:rPr>
                      <w:rFonts w:cs="Times New Roman"/>
                      <w:shd w:val="clear" w:color="auto" w:fill="FFFFFF"/>
                    </w:rPr>
                    <w:t xml:space="preserve">Цель: </w:t>
                  </w:r>
                  <w:proofErr w:type="spellStart"/>
                  <w:r>
                    <w:rPr>
                      <w:rFonts w:eastAsia="Times New Roman" w:cs="Times New Roman"/>
                      <w:color w:val="000000"/>
                      <w:shd w:val="clear" w:color="auto" w:fill="FFFFFF"/>
                      <w:lang w:eastAsia="ar-SA"/>
                    </w:rPr>
                    <w:t>Обесп</w:t>
                  </w:r>
                  <w:proofErr w:type="spellEnd"/>
                </w:p>
                <w:p w:rsidR="00D10258" w:rsidRDefault="006B73B3">
                  <w:pPr>
                    <w:ind w:right="283"/>
                    <w:jc w:val="both"/>
                    <w:rPr>
                      <w:shd w:val="clear" w:color="auto" w:fill="FFFFFF"/>
                    </w:rPr>
                  </w:pPr>
                  <w:proofErr w:type="spellStart"/>
                  <w:r>
                    <w:rPr>
                      <w:rFonts w:eastAsia="Times New Roman" w:cs="Times New Roman"/>
                      <w:color w:val="000000"/>
                      <w:shd w:val="clear" w:color="auto" w:fill="FFFFFF"/>
                      <w:lang w:eastAsia="ar-SA"/>
                    </w:rPr>
                    <w:t>ечение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hd w:val="clear" w:color="auto" w:fill="FFFFFF"/>
                      <w:lang w:eastAsia="ar-SA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color w:val="000000"/>
                      <w:shd w:val="clear" w:color="auto" w:fill="FFFFFF"/>
                      <w:lang w:eastAsia="ar-SA"/>
                    </w:rPr>
                    <w:t>моло</w:t>
                  </w:r>
                  <w:proofErr w:type="spellEnd"/>
                </w:p>
                <w:p w:rsidR="00D10258" w:rsidRDefault="006B73B3">
                  <w:pPr>
                    <w:ind w:right="283"/>
                    <w:jc w:val="both"/>
                    <w:rPr>
                      <w:shd w:val="clear" w:color="auto" w:fill="FFFFFF"/>
                    </w:rPr>
                  </w:pPr>
                  <w:r>
                    <w:rPr>
                      <w:rFonts w:eastAsia="Times New Roman" w:cs="Times New Roman"/>
                      <w:color w:val="000000"/>
                      <w:shd w:val="clear" w:color="auto" w:fill="FFFFFF"/>
                      <w:lang w:eastAsia="ar-SA"/>
                    </w:rPr>
                    <w:t>дых семей</w:t>
                  </w:r>
                </w:p>
                <w:p w:rsidR="00D10258" w:rsidRDefault="006B73B3">
                  <w:pPr>
                    <w:ind w:right="283"/>
                    <w:jc w:val="both"/>
                    <w:rPr>
                      <w:shd w:val="clear" w:color="auto" w:fill="FFFFFF"/>
                    </w:rPr>
                  </w:pPr>
                  <w:r>
                    <w:rPr>
                      <w:rFonts w:eastAsia="Times New Roman" w:cs="Times New Roman"/>
                      <w:color w:val="000000"/>
                      <w:shd w:val="clear" w:color="auto" w:fill="FFFFFF"/>
                      <w:lang w:eastAsia="ar-SA"/>
                    </w:rPr>
                    <w:t>жильем</w:t>
                  </w:r>
                </w:p>
                <w:p w:rsidR="00D10258" w:rsidRDefault="006B73B3">
                  <w:pPr>
                    <w:ind w:right="283"/>
                    <w:jc w:val="both"/>
                    <w:rPr>
                      <w:shd w:val="clear" w:color="auto" w:fill="FFFFFF"/>
                    </w:rPr>
                  </w:pPr>
                  <w:r>
                    <w:rPr>
                      <w:rFonts w:eastAsia="Times New Roman" w:cs="Times New Roman"/>
                      <w:color w:val="000000"/>
                      <w:shd w:val="clear" w:color="auto" w:fill="FFFFFF"/>
                      <w:lang w:eastAsia="ar-SA"/>
                    </w:rPr>
                    <w:t>путем</w:t>
                  </w:r>
                </w:p>
                <w:p w:rsidR="00D10258" w:rsidRDefault="006B73B3">
                  <w:pPr>
                    <w:ind w:right="283"/>
                    <w:rPr>
                      <w:shd w:val="clear" w:color="auto" w:fill="FFFFFF"/>
                    </w:rPr>
                  </w:pPr>
                  <w:proofErr w:type="spellStart"/>
                  <w:r>
                    <w:rPr>
                      <w:rFonts w:eastAsia="Times New Roman" w:cs="Times New Roman"/>
                      <w:color w:val="000000"/>
                      <w:shd w:val="clear" w:color="auto" w:fill="FFFFFF"/>
                      <w:lang w:eastAsia="ar-SA"/>
                    </w:rPr>
                    <w:t>предоставле</w:t>
                  </w:r>
                  <w:proofErr w:type="spellEnd"/>
                </w:p>
                <w:p w:rsidR="00D10258" w:rsidRDefault="006B73B3">
                  <w:pPr>
                    <w:ind w:right="283"/>
                    <w:jc w:val="both"/>
                    <w:rPr>
                      <w:shd w:val="clear" w:color="auto" w:fill="FFFFFF"/>
                    </w:rPr>
                  </w:pPr>
                  <w:proofErr w:type="spellStart"/>
                  <w:r>
                    <w:rPr>
                      <w:rFonts w:eastAsia="Times New Roman" w:cs="Times New Roman"/>
                      <w:color w:val="000000"/>
                      <w:shd w:val="clear" w:color="auto" w:fill="FFFFFF"/>
                      <w:lang w:eastAsia="ar-SA"/>
                    </w:rPr>
                    <w:t>ния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hd w:val="clear" w:color="auto" w:fill="FFFFFF"/>
                      <w:lang w:eastAsia="ar-SA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color w:val="000000"/>
                      <w:shd w:val="clear" w:color="auto" w:fill="FFFFFF"/>
                      <w:lang w:eastAsia="ar-SA"/>
                    </w:rPr>
                    <w:t>социаль</w:t>
                  </w:r>
                  <w:proofErr w:type="spellEnd"/>
                </w:p>
                <w:p w:rsidR="00D10258" w:rsidRDefault="006B73B3">
                  <w:pPr>
                    <w:ind w:right="283"/>
                    <w:jc w:val="both"/>
                    <w:rPr>
                      <w:shd w:val="clear" w:color="auto" w:fill="FFFFFF"/>
                    </w:rPr>
                  </w:pPr>
                  <w:proofErr w:type="spellStart"/>
                  <w:r>
                    <w:rPr>
                      <w:rFonts w:eastAsia="Times New Roman" w:cs="Times New Roman"/>
                      <w:color w:val="000000"/>
                      <w:shd w:val="clear" w:color="auto" w:fill="FFFFFF"/>
                      <w:lang w:eastAsia="ar-SA"/>
                    </w:rPr>
                    <w:t>н</w:t>
                  </w:r>
                  <w:r>
                    <w:rPr>
                      <w:rFonts w:eastAsia="Times New Roman" w:cs="Times New Roman"/>
                      <w:color w:val="000000"/>
                      <w:shd w:val="clear" w:color="auto" w:fill="FFFFFF"/>
                      <w:lang w:eastAsia="ar-SA"/>
                    </w:rPr>
                    <w:t>ых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hd w:val="clear" w:color="auto" w:fill="FFFFFF"/>
                      <w:lang w:eastAsia="ar-SA"/>
                    </w:rPr>
                    <w:t xml:space="preserve"> выплат</w:t>
                  </w:r>
                </w:p>
                <w:p w:rsidR="00D10258" w:rsidRDefault="006B73B3">
                  <w:pPr>
                    <w:ind w:right="283"/>
                    <w:jc w:val="both"/>
                    <w:rPr>
                      <w:shd w:val="clear" w:color="auto" w:fill="FFFFFF"/>
                    </w:rPr>
                  </w:pPr>
                  <w:r>
                    <w:rPr>
                      <w:rFonts w:eastAsia="Times New Roman" w:cs="Times New Roman"/>
                      <w:color w:val="000000"/>
                      <w:shd w:val="clear" w:color="auto" w:fill="FFFFFF"/>
                      <w:lang w:eastAsia="ar-SA"/>
                    </w:rPr>
                    <w:t xml:space="preserve">на </w:t>
                  </w:r>
                  <w:proofErr w:type="spellStart"/>
                  <w:r>
                    <w:rPr>
                      <w:rFonts w:eastAsia="Times New Roman" w:cs="Times New Roman"/>
                      <w:color w:val="000000"/>
                      <w:shd w:val="clear" w:color="auto" w:fill="FFFFFF"/>
                      <w:lang w:eastAsia="ar-SA"/>
                    </w:rPr>
                    <w:t>приобрет</w:t>
                  </w:r>
                  <w:proofErr w:type="spellEnd"/>
                </w:p>
                <w:p w:rsidR="00D10258" w:rsidRDefault="006B73B3">
                  <w:pPr>
                    <w:ind w:right="283"/>
                    <w:jc w:val="both"/>
                    <w:rPr>
                      <w:shd w:val="clear" w:color="auto" w:fill="FFFFFF"/>
                    </w:rPr>
                  </w:pPr>
                  <w:proofErr w:type="spellStart"/>
                  <w:r>
                    <w:rPr>
                      <w:rFonts w:eastAsia="Times New Roman" w:cs="Times New Roman"/>
                      <w:color w:val="000000"/>
                      <w:shd w:val="clear" w:color="auto" w:fill="FFFFFF"/>
                      <w:lang w:eastAsia="ar-SA"/>
                    </w:rPr>
                    <w:t>ение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hd w:val="clear" w:color="auto" w:fill="FFFFFF"/>
                      <w:lang w:eastAsia="ar-SA"/>
                    </w:rPr>
                    <w:t xml:space="preserve"> (строи</w:t>
                  </w:r>
                </w:p>
                <w:p w:rsidR="00D10258" w:rsidRDefault="006B73B3">
                  <w:pPr>
                    <w:ind w:right="283"/>
                    <w:jc w:val="both"/>
                    <w:rPr>
                      <w:shd w:val="clear" w:color="auto" w:fill="FFFFFF"/>
                    </w:rPr>
                  </w:pPr>
                  <w:proofErr w:type="spellStart"/>
                  <w:r>
                    <w:rPr>
                      <w:rFonts w:eastAsia="Times New Roman" w:cs="Times New Roman"/>
                      <w:color w:val="000000"/>
                      <w:shd w:val="clear" w:color="auto" w:fill="FFFFFF"/>
                      <w:lang w:eastAsia="ar-SA"/>
                    </w:rPr>
                    <w:t>тельство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hd w:val="clear" w:color="auto" w:fill="FFFFFF"/>
                      <w:lang w:eastAsia="ar-SA"/>
                    </w:rPr>
                    <w:t>)</w:t>
                  </w:r>
                </w:p>
                <w:p w:rsidR="00D10258" w:rsidRDefault="006B73B3">
                  <w:pPr>
                    <w:ind w:right="283"/>
                    <w:jc w:val="both"/>
                    <w:rPr>
                      <w:shd w:val="clear" w:color="auto" w:fill="FFFFFF"/>
                    </w:rPr>
                  </w:pPr>
                  <w:r>
                    <w:rPr>
                      <w:rFonts w:eastAsia="Times New Roman" w:cs="Times New Roman"/>
                      <w:color w:val="000000"/>
                      <w:shd w:val="clear" w:color="auto" w:fill="FFFFFF"/>
                      <w:lang w:eastAsia="ar-SA"/>
                    </w:rPr>
                    <w:t>жилья</w:t>
                  </w:r>
                </w:p>
              </w:tc>
            </w:tr>
          </w:tbl>
          <w:p w:rsidR="00D10258" w:rsidRDefault="00D10258">
            <w:pPr>
              <w:rPr>
                <w:shd w:val="clear" w:color="auto" w:fill="FFFFFF"/>
              </w:rPr>
            </w:pPr>
          </w:p>
        </w:tc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Источники финансирования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Объем финансирования, всего</w:t>
            </w:r>
          </w:p>
          <w:p w:rsidR="00D10258" w:rsidRDefault="006B73B3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(тыс. руб.)</w:t>
            </w:r>
          </w:p>
        </w:tc>
        <w:tc>
          <w:tcPr>
            <w:tcW w:w="4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uppressLineNumbers/>
              <w:jc w:val="center"/>
              <w:rPr>
                <w:shd w:val="clear" w:color="auto" w:fill="FFFFFF"/>
              </w:rPr>
            </w:pPr>
          </w:p>
          <w:p w:rsidR="00D10258" w:rsidRDefault="006B73B3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 том числе по годам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Срок реализации мероприятия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Непосредственный результат реализации мероприятия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Муниципальный заказчик мероприятия, </w:t>
            </w:r>
            <w:r>
              <w:rPr>
                <w:shd w:val="clear" w:color="auto" w:fill="FFFFFF"/>
              </w:rPr>
              <w:t>ответственный за выполнение мероприятий и получатель субсидий</w:t>
            </w:r>
          </w:p>
        </w:tc>
      </w:tr>
      <w:tr w:rsidR="00D10258">
        <w:trPr>
          <w:trHeight w:val="485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2025</w:t>
            </w:r>
          </w:p>
          <w:p w:rsidR="00D10258" w:rsidRDefault="006B73B3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2026</w:t>
            </w:r>
          </w:p>
          <w:p w:rsidR="00D10258" w:rsidRDefault="006B73B3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2027</w:t>
            </w:r>
          </w:p>
          <w:p w:rsidR="00D10258" w:rsidRDefault="006B73B3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2028 год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2029 год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2030 год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</w:tr>
      <w:tr w:rsidR="00D10258">
        <w:trPr>
          <w:trHeight w:val="49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Цель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D10258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74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jc w:val="both"/>
              <w:rPr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  <w:lang w:eastAsia="ar-SA"/>
              </w:rPr>
              <w:t xml:space="preserve">- количество </w:t>
            </w:r>
            <w:proofErr w:type="gramStart"/>
            <w:r>
              <w:rPr>
                <w:rFonts w:eastAsia="Times New Roman" w:cs="Times New Roman"/>
                <w:color w:val="000000"/>
                <w:shd w:val="clear" w:color="auto" w:fill="FFFFFF"/>
                <w:lang w:eastAsia="ar-SA"/>
              </w:rPr>
              <w:t>молодых семей</w:t>
            </w:r>
            <w:proofErr w:type="gramEnd"/>
            <w:r>
              <w:rPr>
                <w:rFonts w:eastAsia="Times New Roman" w:cs="Times New Roman"/>
                <w:color w:val="000000"/>
                <w:shd w:val="clear" w:color="auto" w:fill="FFFFFF"/>
                <w:lang w:eastAsia="ar-SA"/>
              </w:rPr>
              <w:t xml:space="preserve"> улучшивших жилищные условия</w:t>
            </w:r>
          </w:p>
        </w:tc>
      </w:tr>
      <w:tr w:rsidR="00D10258">
        <w:trPr>
          <w:trHeight w:val="316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1.1.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Задача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D10258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74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  <w:lang w:eastAsia="ru-RU" w:bidi="ar-SA"/>
              </w:rPr>
              <w:t>- обеспечение устойчивого и эффективного функционирования системы ипотечного жилищного кредитования с активным привлечением внебюджетных источников</w:t>
            </w:r>
            <w:r>
              <w:rPr>
                <w:rFonts w:cs="Times New Roman"/>
                <w:color w:val="000000"/>
                <w:shd w:val="clear" w:color="auto" w:fill="FFFFFF"/>
                <w:lang w:eastAsia="ru-RU" w:bidi="ar-SA"/>
              </w:rPr>
              <w:t xml:space="preserve"> финансирования;</w:t>
            </w:r>
          </w:p>
          <w:p w:rsidR="00D10258" w:rsidRDefault="006B73B3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- 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кредиты и займы, в том числе ипотечные жилищные кредиты, для приобретения (строитель</w:t>
            </w:r>
            <w:r>
              <w:rPr>
                <w:rFonts w:cs="Times New Roman"/>
                <w:shd w:val="clear" w:color="auto" w:fill="FFFFFF"/>
              </w:rPr>
              <w:t>ства) жилья;</w:t>
            </w:r>
          </w:p>
          <w:p w:rsidR="00D10258" w:rsidRDefault="006B73B3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- формирование эффективных финансовых механизмов, обеспечивающих доступность жилья для граждан с разным уровнем доходов;</w:t>
            </w:r>
          </w:p>
          <w:p w:rsidR="00D10258" w:rsidRDefault="006B7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  <w:lang w:eastAsia="ru-RU" w:bidi="ar-SA"/>
              </w:rPr>
              <w:t>- стимулирование развития жилищного строительства</w:t>
            </w:r>
          </w:p>
        </w:tc>
      </w:tr>
      <w:tr w:rsidR="00D10258">
        <w:trPr>
          <w:trHeight w:val="548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1.1.1.</w:t>
            </w: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jc w:val="both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eastAsia="Andale Sans UI" w:cs="Times New Roman"/>
                <w:color w:val="00000A"/>
                <w:spacing w:val="-2"/>
                <w:shd w:val="clear" w:color="auto" w:fill="FFFFFF"/>
              </w:rPr>
              <w:t xml:space="preserve">Предоставление социальных выплат молодым семьям, нуждающимся в </w:t>
            </w:r>
            <w:r>
              <w:rPr>
                <w:rFonts w:eastAsia="Andale Sans UI" w:cs="Times New Roman"/>
                <w:color w:val="00000A"/>
                <w:spacing w:val="-2"/>
                <w:shd w:val="clear" w:color="auto" w:fill="FFFFFF"/>
              </w:rPr>
              <w:t>улучшении жилищных условий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Всего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30613,65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</w:pPr>
            <w:r>
              <w:t>3368,2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  <w:lang w:val="en-US"/>
              </w:rPr>
              <w:t>7991,6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10059,4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9194,5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1-4 квартал</w:t>
            </w:r>
          </w:p>
          <w:p w:rsidR="00D10258" w:rsidRDefault="006B73B3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(январь-декабрь)</w:t>
            </w:r>
          </w:p>
          <w:p w:rsidR="00D10258" w:rsidRDefault="006B73B3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shd w:val="clear" w:color="auto" w:fill="FFFFFF"/>
              </w:rPr>
              <w:t xml:space="preserve"> </w:t>
            </w:r>
            <w:r>
              <w:rPr>
                <w:rFonts w:cs="Times New Roman"/>
                <w:shd w:val="clear" w:color="auto" w:fill="FFFFFF"/>
              </w:rPr>
              <w:t>2024 год</w:t>
            </w:r>
          </w:p>
          <w:p w:rsidR="00D10258" w:rsidRDefault="00D1025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10258" w:rsidRDefault="006B73B3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1-4 квартал</w:t>
            </w:r>
          </w:p>
          <w:p w:rsidR="00D10258" w:rsidRDefault="006B73B3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(январь-декабрь)</w:t>
            </w:r>
          </w:p>
          <w:p w:rsidR="00D10258" w:rsidRDefault="006B73B3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2025 год</w:t>
            </w:r>
          </w:p>
          <w:p w:rsidR="00D10258" w:rsidRDefault="006B73B3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1-4 квартал</w:t>
            </w:r>
          </w:p>
          <w:p w:rsidR="00D10258" w:rsidRDefault="006B73B3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(январь-декабрь)</w:t>
            </w:r>
          </w:p>
          <w:p w:rsidR="00D10258" w:rsidRDefault="006B73B3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2026 год,</w:t>
            </w:r>
          </w:p>
          <w:p w:rsidR="00D10258" w:rsidRDefault="00D10258">
            <w:pPr>
              <w:snapToGrid w:val="0"/>
              <w:jc w:val="center"/>
              <w:rPr>
                <w:shd w:val="clear" w:color="auto" w:fill="FFFFFF"/>
              </w:rPr>
            </w:pPr>
          </w:p>
          <w:p w:rsidR="00D10258" w:rsidRDefault="006B73B3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1-4 квартал</w:t>
            </w:r>
          </w:p>
          <w:p w:rsidR="00D10258" w:rsidRDefault="006B73B3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(январь-декабрь)</w:t>
            </w:r>
          </w:p>
          <w:p w:rsidR="00D10258" w:rsidRDefault="006B73B3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2027 год</w:t>
            </w:r>
          </w:p>
          <w:p w:rsidR="00D10258" w:rsidRDefault="00D10258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jc w:val="both"/>
              <w:rPr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  <w:lang w:eastAsia="ar-SA"/>
              </w:rPr>
              <w:t xml:space="preserve">улучшение жилищных </w:t>
            </w:r>
            <w:r>
              <w:rPr>
                <w:rFonts w:eastAsia="Times New Roman" w:cs="Times New Roman"/>
                <w:color w:val="000000"/>
                <w:shd w:val="clear" w:color="auto" w:fill="FFFFFF"/>
                <w:lang w:eastAsia="ar-SA"/>
              </w:rPr>
              <w:t>условий молодых семей проживающих на территории сельских поселений Кореновского района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Отдел имущественных и земельных отношений </w:t>
            </w:r>
            <w:proofErr w:type="spellStart"/>
            <w:r>
              <w:rPr>
                <w:shd w:val="clear" w:color="auto" w:fill="FFFFFF"/>
              </w:rPr>
              <w:t>Кореновкого</w:t>
            </w:r>
            <w:proofErr w:type="spellEnd"/>
            <w:r>
              <w:rPr>
                <w:shd w:val="clear" w:color="auto" w:fill="FFFFFF"/>
              </w:rPr>
              <w:t xml:space="preserve"> городского поселения Кореновского района</w:t>
            </w:r>
          </w:p>
        </w:tc>
      </w:tr>
      <w:tr w:rsidR="00D10258">
        <w:trPr>
          <w:trHeight w:val="1105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Краевой бюджет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14060,4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</w:pPr>
            <w:r>
              <w:t>1728,3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4135,4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5122,2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4572,8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</w:tr>
      <w:tr w:rsidR="00D10258">
        <w:trPr>
          <w:trHeight w:val="1071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Федеральный бюджет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3046,5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</w:pPr>
            <w:r>
              <w:t>360,1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819,4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1114,6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1127,8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</w:t>
            </w: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</w:tr>
      <w:tr w:rsidR="00D10258">
        <w:trPr>
          <w:trHeight w:val="1079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Местные бюджеты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10484,4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</w:pPr>
            <w:r>
              <w:t>1279,8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3036,8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3822,6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3493,9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</w:tr>
      <w:tr w:rsidR="00D10258">
        <w:trPr>
          <w:trHeight w:val="2188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Внебюджетные источники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</w:pPr>
            <w:r>
              <w:t>0,0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</w:tr>
      <w:tr w:rsidR="00D10258">
        <w:trPr>
          <w:trHeight w:val="701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uppressLineNumbers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Итого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uppressLineNumbers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Всего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30613,65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</w:pPr>
            <w:r>
              <w:t>3368,2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  <w:lang w:val="en-US"/>
              </w:rPr>
              <w:t>7991,6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10059,4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9194,5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uppressLineNumbers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uppressLineNumbers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uppressLineNumbers/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D10258">
        <w:trPr>
          <w:trHeight w:val="1164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Краевой бюджет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14060,4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</w:pPr>
            <w:r>
              <w:t>1728,3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4135,4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5122,2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4572,8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</w:tr>
      <w:tr w:rsidR="00D10258">
        <w:trPr>
          <w:trHeight w:val="141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Федеральный бюджет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3046,5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</w:pPr>
            <w:r>
              <w:t>360,1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819,4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1114,6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1127,8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</w:tr>
      <w:tr w:rsidR="00D10258">
        <w:trPr>
          <w:trHeight w:val="108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Местные бюджеты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10484,4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</w:pPr>
            <w:r>
              <w:t>1279,8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3036,8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3822,55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3493,9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</w:tr>
      <w:tr w:rsidR="00D10258">
        <w:trPr>
          <w:trHeight w:val="1303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rPr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Внебюджетные источники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</w:pPr>
            <w:r>
              <w:t>0,0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0,0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6B73B3">
            <w:pPr>
              <w:suppressLineNumbers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</w:tr>
    </w:tbl>
    <w:p w:rsidR="00D10258" w:rsidRDefault="006B73B3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«2» постановление Правительства Российской Федерации от 17 декабря 2010 года № 1050    </w:t>
      </w:r>
      <w:proofErr w:type="gramStart"/>
      <w:r>
        <w:rPr>
          <w:shd w:val="clear" w:color="auto" w:fill="FFFFFF"/>
        </w:rPr>
        <w:t xml:space="preserve">   «</w:t>
      </w:r>
      <w:proofErr w:type="gramEnd"/>
      <w:r>
        <w:rPr>
          <w:shd w:val="clear" w:color="auto" w:fill="FFFFFF"/>
        </w:rPr>
        <w:t>О реализации отдельных мероприятий государственной программы Российской Федерации «Обеспечение доступным и комфортным жильем и коммунальным</w:t>
      </w:r>
      <w:r>
        <w:rPr>
          <w:shd w:val="clear" w:color="auto" w:fill="FFFFFF"/>
        </w:rPr>
        <w:t>и услугами граждан Российской Федерации».</w:t>
      </w:r>
    </w:p>
    <w:p w:rsidR="00D10258" w:rsidRDefault="00D10258">
      <w:pPr>
        <w:jc w:val="both"/>
        <w:rPr>
          <w:shd w:val="clear" w:color="auto" w:fill="FFFFFF"/>
        </w:rPr>
      </w:pPr>
    </w:p>
    <w:p w:rsidR="00D10258" w:rsidRDefault="006B73B3">
      <w:pPr>
        <w:widowControl/>
        <w:jc w:val="center"/>
        <w:rPr>
          <w:shd w:val="clear" w:color="auto" w:fill="FFFFFF"/>
        </w:rPr>
      </w:pPr>
      <w:r>
        <w:rPr>
          <w:rFonts w:cs="Times New Roman"/>
          <w:bCs/>
          <w:color w:val="000000"/>
          <w:sz w:val="28"/>
          <w:szCs w:val="28"/>
          <w:shd w:val="clear" w:color="auto" w:fill="FFFFFF"/>
        </w:rPr>
        <w:t>4. Обоснование финансового обеспечения муниципальной программы</w:t>
      </w:r>
    </w:p>
    <w:p w:rsidR="00D10258" w:rsidRDefault="00D10258">
      <w:pPr>
        <w:widowControl/>
        <w:jc w:val="center"/>
        <w:rPr>
          <w:shd w:val="clear" w:color="auto" w:fill="FFFFFF"/>
        </w:rPr>
      </w:pPr>
    </w:p>
    <w:p w:rsidR="00D10258" w:rsidRDefault="006B73B3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Мероприятия предусматривают консолидацию средств федерального, краевого и местного бюджетов.</w:t>
      </w:r>
    </w:p>
    <w:p w:rsidR="00D10258" w:rsidRDefault="006B73B3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Средства бюджета Кореновского городского поселения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Кореновского района, расходуются на предоставление социальной выплаты молодым семьям в соответствии с Правилами, утвержденными постановлением Правительства Российской Федерации от 17 декабря 2010 года №1050 «О реализации отдельных мероприятий государственн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:rsidR="00D10258" w:rsidRDefault="006B73B3">
      <w:pPr>
        <w:widowControl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ab/>
        <w:t>Объемы и источники финансирования Программы определяются Перечнем программных мероприятий. Общий планируемый объем финанси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>рования Программы на 2024-2027 годы составит 30613,7 тыс. рублей.</w:t>
      </w:r>
    </w:p>
    <w:p w:rsidR="00D10258" w:rsidRDefault="00D10258">
      <w:pPr>
        <w:widowControl/>
        <w:jc w:val="center"/>
        <w:rPr>
          <w:shd w:val="clear" w:color="auto" w:fill="FFFFFF"/>
        </w:rPr>
      </w:pPr>
    </w:p>
    <w:p w:rsidR="00D10258" w:rsidRDefault="006B73B3">
      <w:pPr>
        <w:widowControl/>
        <w:jc w:val="center"/>
        <w:rPr>
          <w:shd w:val="clear" w:color="auto" w:fill="FFFFFF"/>
        </w:rPr>
      </w:pPr>
      <w:r>
        <w:rPr>
          <w:rFonts w:eastAsia="Arial" w:cs="Times New Roman"/>
          <w:color w:val="000000"/>
          <w:sz w:val="28"/>
          <w:szCs w:val="28"/>
          <w:shd w:val="clear" w:color="auto" w:fill="FFFFFF"/>
          <w:lang w:bidi="ar-SA"/>
        </w:rPr>
        <w:t>Структура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 xml:space="preserve"> </w:t>
      </w:r>
      <w:r>
        <w:rPr>
          <w:rFonts w:eastAsia="Arial" w:cs="Times New Roman"/>
          <w:color w:val="000000"/>
          <w:sz w:val="28"/>
          <w:szCs w:val="28"/>
          <w:shd w:val="clear" w:color="auto" w:fill="FFFFFF"/>
          <w:lang w:bidi="ar-SA"/>
        </w:rPr>
        <w:t>финансирования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 xml:space="preserve"> </w:t>
      </w:r>
      <w:r>
        <w:rPr>
          <w:rFonts w:eastAsia="Arial" w:cs="Times New Roman"/>
          <w:color w:val="000000"/>
          <w:sz w:val="28"/>
          <w:szCs w:val="28"/>
          <w:shd w:val="clear" w:color="auto" w:fill="FFFFFF"/>
          <w:lang w:bidi="ar-SA"/>
        </w:rPr>
        <w:t>Программы</w:t>
      </w:r>
    </w:p>
    <w:p w:rsidR="00D10258" w:rsidRDefault="006B73B3">
      <w:pPr>
        <w:widowControl/>
        <w:jc w:val="right"/>
        <w:rPr>
          <w:shd w:val="clear" w:color="auto" w:fill="FFFFFF"/>
        </w:rPr>
      </w:pPr>
      <w:r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тыс.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bidi="ar-SA"/>
        </w:rPr>
        <w:t xml:space="preserve"> </w:t>
      </w:r>
      <w:r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руб.</w:t>
      </w: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1"/>
        <w:gridCol w:w="1050"/>
        <w:gridCol w:w="915"/>
        <w:gridCol w:w="960"/>
        <w:gridCol w:w="870"/>
        <w:gridCol w:w="961"/>
        <w:gridCol w:w="669"/>
        <w:gridCol w:w="628"/>
        <w:gridCol w:w="621"/>
      </w:tblGrid>
      <w:tr w:rsidR="00D10258">
        <w:trPr>
          <w:trHeight w:val="525"/>
        </w:trPr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Источники</w:t>
            </w: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и</w:t>
            </w: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направления</w:t>
            </w: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расходов</w:t>
            </w:r>
          </w:p>
        </w:tc>
        <w:tc>
          <w:tcPr>
            <w:tcW w:w="66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D10258">
            <w:pPr>
              <w:widowControl/>
              <w:snapToGrid w:val="0"/>
              <w:jc w:val="center"/>
              <w:rPr>
                <w:shd w:val="clear" w:color="auto" w:fill="FFFFFF"/>
              </w:rPr>
            </w:pPr>
          </w:p>
          <w:p w:rsidR="00D10258" w:rsidRDefault="006B73B3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Объем</w:t>
            </w: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финансирования</w:t>
            </w:r>
          </w:p>
        </w:tc>
      </w:tr>
      <w:tr w:rsidR="00D10258">
        <w:trPr>
          <w:trHeight w:val="464"/>
        </w:trPr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Всего</w:t>
            </w:r>
          </w:p>
        </w:tc>
        <w:tc>
          <w:tcPr>
            <w:tcW w:w="56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D10258">
            <w:pPr>
              <w:widowControl/>
              <w:snapToGrid w:val="0"/>
              <w:jc w:val="center"/>
              <w:rPr>
                <w:shd w:val="clear" w:color="auto" w:fill="FFFFFF"/>
              </w:rPr>
            </w:pPr>
          </w:p>
          <w:p w:rsidR="00D10258" w:rsidRDefault="006B73B3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В</w:t>
            </w: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том</w:t>
            </w: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числе</w:t>
            </w: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по</w:t>
            </w: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годам</w:t>
            </w:r>
          </w:p>
        </w:tc>
      </w:tr>
      <w:tr w:rsidR="00D10258">
        <w:trPr>
          <w:trHeight w:val="583"/>
        </w:trPr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D10258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2024 год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2025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год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2026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год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2027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год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2028 год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2029 год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2030 год</w:t>
            </w:r>
          </w:p>
        </w:tc>
      </w:tr>
      <w:tr w:rsidR="00D10258">
        <w:trPr>
          <w:trHeight w:val="378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Местный</w:t>
            </w: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бюджет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jc w:val="center"/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11633,05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1279,8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3036,8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3822,6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ascii="Times New Roman CYR" w:eastAsia="Arial" w:hAnsi="Times New Roman CYR" w:cs="Times New Roman"/>
                <w:color w:val="000000"/>
                <w:shd w:val="clear" w:color="auto" w:fill="FFFFFF"/>
                <w:lang w:bidi="ar-SA"/>
              </w:rPr>
              <w:t>3493,9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</w:tr>
      <w:tr w:rsidR="00D10258">
        <w:trPr>
          <w:trHeight w:val="360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Краевой</w:t>
            </w: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бюджет</w:t>
            </w:r>
          </w:p>
          <w:p w:rsidR="00D10258" w:rsidRDefault="006B73B3">
            <w:pPr>
              <w:widowControl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(на</w:t>
            </w: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условиях</w:t>
            </w: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 </w:t>
            </w:r>
            <w:proofErr w:type="spellStart"/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софинансирования</w:t>
            </w:r>
            <w:proofErr w:type="spellEnd"/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jc w:val="center"/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15558,7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1728,3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4135,4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5122,2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ascii="Times New Roman CYR" w:eastAsia="Arial" w:hAnsi="Times New Roman CYR" w:cs="Times New Roman"/>
                <w:color w:val="000000"/>
                <w:shd w:val="clear" w:color="auto" w:fill="FFFFFF"/>
                <w:lang w:bidi="ar-SA"/>
              </w:rPr>
              <w:t>4572,8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</w:tr>
      <w:tr w:rsidR="00D10258">
        <w:trPr>
          <w:trHeight w:val="632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rPr>
                <w:shd w:val="clear" w:color="auto" w:fill="FFFFFF"/>
              </w:rPr>
            </w:pPr>
            <w:r>
              <w:rPr>
                <w:rFonts w:eastAsia="Arial" w:cs="Times New Roman"/>
                <w:shd w:val="clear" w:color="auto" w:fill="FFFFFF"/>
                <w:lang w:bidi="ar-SA"/>
              </w:rPr>
              <w:t xml:space="preserve">Федеральный бюджет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(на</w:t>
            </w: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условиях</w:t>
            </w: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 </w:t>
            </w:r>
            <w:proofErr w:type="spellStart"/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софинансирования</w:t>
            </w:r>
            <w:proofErr w:type="spellEnd"/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jc w:val="center"/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3421,9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360,1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819,4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1114,6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ascii="Times New Roman CYR" w:eastAsia="Arial" w:hAnsi="Times New Roman CYR" w:cs="Times New Roman"/>
                <w:color w:val="000000"/>
                <w:shd w:val="clear" w:color="auto" w:fill="FFFFFF"/>
                <w:lang w:bidi="ar-SA"/>
              </w:rPr>
              <w:t>1127,8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</w:tr>
      <w:tr w:rsidR="00D10258">
        <w:trPr>
          <w:trHeight w:val="312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Другие</w:t>
            </w:r>
            <w:r>
              <w:rPr>
                <w:rFonts w:eastAsia="Times New Roman" w:cs="Times New Roman"/>
                <w:color w:val="000000"/>
                <w:shd w:val="clear" w:color="auto" w:fill="FFFFFF"/>
                <w:lang w:bidi="ar-SA"/>
              </w:rPr>
              <w:t xml:space="preserve"> </w:t>
            </w: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источники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jc w:val="center"/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</w:tr>
      <w:tr w:rsidR="00D10258">
        <w:trPr>
          <w:trHeight w:val="483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ВСЕГО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jc w:val="center"/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30613,7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3368,2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7991,6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10059,4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rFonts w:eastAsia="Arial" w:cs="Times New Roman"/>
                <w:color w:val="000000"/>
                <w:shd w:val="clear" w:color="auto" w:fill="FFFFFF"/>
                <w:lang w:bidi="ar-SA"/>
              </w:rPr>
              <w:t>9194,5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258" w:rsidRDefault="006B73B3">
            <w:pPr>
              <w:widowControl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</w:t>
            </w:r>
          </w:p>
        </w:tc>
      </w:tr>
    </w:tbl>
    <w:p w:rsidR="00D10258" w:rsidRDefault="00D10258">
      <w:pPr>
        <w:ind w:firstLine="709"/>
        <w:jc w:val="both"/>
        <w:rPr>
          <w:rFonts w:ascii="TimesNewRomanPSMT" w:hAnsi="TimesNewRomanPSMT" w:cs="TimesNewRomanPSMT"/>
          <w:sz w:val="28"/>
          <w:szCs w:val="28"/>
          <w:shd w:val="clear" w:color="auto" w:fill="FFFFFF"/>
        </w:rPr>
      </w:pPr>
    </w:p>
    <w:p w:rsidR="00D10258" w:rsidRDefault="006B73B3">
      <w:pPr>
        <w:ind w:firstLine="709"/>
        <w:jc w:val="both"/>
        <w:rPr>
          <w:shd w:val="clear" w:color="auto" w:fill="FFFFFF"/>
        </w:rPr>
      </w:pPr>
      <w:r>
        <w:rPr>
          <w:rFonts w:ascii="TimesNewRomanPSMT" w:hAnsi="TimesNewRomanPSMT" w:cs="TimesNewRomanPSMT"/>
          <w:sz w:val="28"/>
          <w:szCs w:val="28"/>
          <w:shd w:val="clear" w:color="auto" w:fill="FFFFFF"/>
        </w:rPr>
        <w:t xml:space="preserve">Объем </w:t>
      </w:r>
      <w:proofErr w:type="spellStart"/>
      <w:r>
        <w:rPr>
          <w:rFonts w:ascii="TimesNewRomanPSMT" w:hAnsi="TimesNewRomanPSMT" w:cs="TimesNewRomanPSMT"/>
          <w:sz w:val="28"/>
          <w:szCs w:val="28"/>
          <w:shd w:val="clear" w:color="auto" w:fill="FFFFFF"/>
        </w:rPr>
        <w:t>софинансирования</w:t>
      </w:r>
      <w:proofErr w:type="spellEnd"/>
      <w:r>
        <w:rPr>
          <w:rFonts w:ascii="TimesNewRomanPSMT" w:hAnsi="TimesNewRomanPSMT" w:cs="TimesNewRomanPSMT"/>
          <w:sz w:val="28"/>
          <w:szCs w:val="28"/>
          <w:shd w:val="clear" w:color="auto" w:fill="FFFFFF"/>
        </w:rPr>
        <w:t xml:space="preserve"> из краевого и федерального бюджетов выделяется в соответствии с государственной программой Российской Федерации «Обеспечение доступным и комфортным жильем </w:t>
      </w:r>
      <w:r>
        <w:rPr>
          <w:rFonts w:ascii="TimesNewRomanPSMT" w:hAnsi="TimesNewRomanPSMT" w:cs="TimesNewRomanPSMT"/>
          <w:sz w:val="28"/>
          <w:szCs w:val="28"/>
          <w:shd w:val="clear" w:color="auto" w:fill="FFFFFF"/>
        </w:rPr>
        <w:t>и коммунальными услугами граждан Российской Федерации».</w:t>
      </w:r>
    </w:p>
    <w:p w:rsidR="00D10258" w:rsidRDefault="00D10258">
      <w:pPr>
        <w:jc w:val="both"/>
        <w:rPr>
          <w:rFonts w:eastAsia="Times New Roman" w:cs="Times New Roman"/>
          <w:sz w:val="28"/>
          <w:szCs w:val="28"/>
          <w:shd w:val="clear" w:color="auto" w:fill="FFFFFF"/>
        </w:rPr>
      </w:pPr>
    </w:p>
    <w:p w:rsidR="00D10258" w:rsidRDefault="006B73B3">
      <w:pPr>
        <w:widowControl/>
        <w:tabs>
          <w:tab w:val="left" w:pos="0"/>
        </w:tabs>
        <w:jc w:val="center"/>
        <w:outlineLvl w:val="0"/>
        <w:rPr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5. Методика оценки эффективности реализации муниципальной программы</w:t>
      </w:r>
    </w:p>
    <w:p w:rsidR="00D10258" w:rsidRDefault="00D10258">
      <w:pPr>
        <w:widowControl/>
        <w:jc w:val="center"/>
        <w:rPr>
          <w:sz w:val="28"/>
          <w:szCs w:val="28"/>
          <w:shd w:val="clear" w:color="auto" w:fill="FFFFFF"/>
        </w:rPr>
      </w:pPr>
    </w:p>
    <w:p w:rsidR="00D10258" w:rsidRDefault="006B73B3">
      <w:pPr>
        <w:widowControl/>
        <w:jc w:val="both"/>
        <w:rPr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ab/>
        <w:t>Оценка эффективности реализации муниципальной программы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производится ежегодно в соответствии с постановлением администрации </w:t>
      </w:r>
      <w:r>
        <w:rPr>
          <w:sz w:val="28"/>
          <w:szCs w:val="28"/>
          <w:shd w:val="clear" w:color="auto" w:fill="FFFFFF"/>
        </w:rPr>
        <w:t>Кореновского городского поселения Кореновского района от 19 декабря 2023 года № 1720</w:t>
      </w:r>
      <w:r>
        <w:rPr>
          <w:color w:val="000000"/>
          <w:sz w:val="28"/>
          <w:szCs w:val="28"/>
        </w:rPr>
        <w:t xml:space="preserve">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</w:t>
      </w:r>
      <w:r>
        <w:rPr>
          <w:color w:val="000000"/>
          <w:sz w:val="28"/>
          <w:szCs w:val="28"/>
        </w:rPr>
        <w:t>ского городского поселения Кореновского района».</w:t>
      </w:r>
    </w:p>
    <w:p w:rsidR="00D10258" w:rsidRDefault="00D10258">
      <w:pPr>
        <w:widowControl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</w:pPr>
    </w:p>
    <w:p w:rsidR="00D10258" w:rsidRDefault="006B73B3">
      <w:pPr>
        <w:widowControl/>
        <w:jc w:val="center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6. Механизм реализации муниципальной программы</w:t>
      </w:r>
    </w:p>
    <w:p w:rsidR="00D10258" w:rsidRDefault="006B73B3">
      <w:pPr>
        <w:widowControl/>
        <w:jc w:val="center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и контроль за ее выполнением</w:t>
      </w:r>
    </w:p>
    <w:p w:rsidR="00D10258" w:rsidRDefault="00D10258">
      <w:pPr>
        <w:widowControl/>
        <w:jc w:val="center"/>
        <w:rPr>
          <w:shd w:val="clear" w:color="auto" w:fill="FFFFFF"/>
        </w:rPr>
      </w:pPr>
    </w:p>
    <w:p w:rsidR="00D10258" w:rsidRDefault="006B73B3">
      <w:pPr>
        <w:widowControl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Механизм реализации Мероприятия муниципальной программы предполагает оказание финансовой поддержки, предусмотренной на эти цели в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местном бюджете, с участием федерального и краевого бюджетов молодым семьям – участникам Мероприятия муниципальной целевой программы, нуждающимся в улучшении жилищных условий, путем предоставления им социальных выплат.</w:t>
      </w:r>
    </w:p>
    <w:p w:rsidR="00D10258" w:rsidRDefault="006B73B3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Социальная выплата  на приобретение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жилого помещения или создание объекта индивидуального жилищного строительства предоставляется и используется в соответствии с Правилами предоставления молодым семьям социальных выплат на приобретение жилого помещения или создание объекта индивидуального жи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лищного строительства и их использования, утвержденными Постановлением правительства Российской Федерации от          17 декабря 2010 года № 1050 «О реализации отдельных мероприятий государственной программы Российской Федерации «Обеспечение доступным и ко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мфортным жильем и коммунальными услугами граждан Российской Федерации».</w:t>
      </w:r>
    </w:p>
    <w:p w:rsidR="00D10258" w:rsidRDefault="006B73B3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Молодая семья – участник Мероприятия муниципальной программы должна подтвердить наличие доходов, позволяющих получить кредит, либо иных денежных средств, достаточных для оплаты расчетн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ой (средней) стоимости жилья в части, превышающей размер предоставляемой социальной выплаты. Признание молодой семьи имеющей достаточные доходы производится на основании оценки объема денежных средств на банковский счетах, в том числе во вкладах, принадлеж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ащих членам (члену) молодой семьи, либо оценки доходов молодой семьи, позволяющих получить жилищный кредит, в том числе ипотечный, или жилищный заем на приобретение жилого помещения или строительство жилого дома, а также на основании оценки стоимости объек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та незавершенного строительства дома, принадлежащего на праве собственности членам (члену) молодой семьи или наличия у молодой семьи права на использование средств материнского капитала, в том числе регионального.</w:t>
      </w:r>
    </w:p>
    <w:p w:rsidR="00D10258" w:rsidRDefault="006B73B3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В качестве механизма доведения социальной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выплаты до молодой семьи будет использоваться свидетельство о праве на получение социальной выплаты на приобретение жилого помещения или создание объекта индивидуального жилищного строительства (далее - свидетельство), которое выдается администрацией Корен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овского поселения Кореновского муниципального района Краснодарского края.</w:t>
      </w:r>
    </w:p>
    <w:p w:rsidR="00D10258" w:rsidRDefault="006B73B3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Полученное свидетельство в течении 1 месяца со дня его выдачи сдается его владельцем в банк, где на имя члена молодой семьи открывается банковский счет, предназначенный для зачислени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я социальной выплаты. Молодая семья – владелец свидетельства, заключает договор банковского счета с банком по месту приобретения жилого помещения.</w:t>
      </w:r>
    </w:p>
    <w:p w:rsidR="00D10258" w:rsidRDefault="006B73B3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Предоставление финансовой поддержки молодым семьям в рамках Мероприятия муниципальной программы осуществляетс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я в порядке очередности. </w:t>
      </w:r>
    </w:p>
    <w:p w:rsidR="00D10258" w:rsidRDefault="006B73B3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Первоочередное право на получение социальной выплаты имеют:</w:t>
      </w:r>
    </w:p>
    <w:p w:rsidR="00D10258" w:rsidRDefault="006B73B3">
      <w:pPr>
        <w:widowControl/>
        <w:ind w:firstLine="397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- молодые семьи, поставленные на учет в качестве нуждающихся в улучшении жилищных </w:t>
      </w:r>
      <w:proofErr w:type="gram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условий  молодые</w:t>
      </w:r>
      <w:proofErr w:type="gramEnd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семьи, имеющие 3-х и более детей;</w:t>
      </w:r>
    </w:p>
    <w:p w:rsidR="00D10258" w:rsidRDefault="006B73B3">
      <w:pPr>
        <w:widowControl/>
        <w:ind w:firstLine="340"/>
        <w:jc w:val="both"/>
        <w:rPr>
          <w:color w:val="000000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-  молодые семьи, в которых один или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оба супруга либо один родитель в неполной молодой семье принимают (принимали) участие в специальной военной операции. </w:t>
      </w:r>
    </w:p>
    <w:p w:rsidR="00D10258" w:rsidRDefault="006B73B3">
      <w:pPr>
        <w:jc w:val="both"/>
        <w:rPr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Механизм реализации программы предполагает приобретение жилого помещения или создание объекта индивидуального жилищного строительства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D10258" w:rsidRDefault="006B73B3">
      <w:pPr>
        <w:jc w:val="both"/>
        <w:rPr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rFonts w:eastAsia="Arial"/>
          <w:sz w:val="28"/>
          <w:szCs w:val="28"/>
          <w:shd w:val="clear" w:color="auto" w:fill="FFFFFF"/>
          <w:lang w:eastAsia="en-US"/>
        </w:rPr>
        <w:t>Текущее управление муниципальной программой и контрольные функции в ходе реализации программы, а также контроль за выполнением программы осуществляет исполнитель муниципальной программы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- о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 w:bidi="ar-SA"/>
        </w:rPr>
        <w:t>тдел</w:t>
      </w:r>
      <w:r>
        <w:rPr>
          <w:color w:val="000000"/>
          <w:sz w:val="28"/>
          <w:szCs w:val="28"/>
          <w:shd w:val="clear" w:color="auto" w:fill="FFFFFF"/>
          <w:lang w:bidi="ar-SA"/>
        </w:rPr>
        <w:t xml:space="preserve"> имущественных и земельных отношений администрации Кореновск</w:t>
      </w:r>
      <w:r>
        <w:rPr>
          <w:color w:val="000000"/>
          <w:sz w:val="28"/>
          <w:szCs w:val="28"/>
          <w:shd w:val="clear" w:color="auto" w:fill="FFFFFF"/>
          <w:lang w:bidi="ar-SA"/>
        </w:rPr>
        <w:t>ого городского поселения Кореновского муниципального района Краснодарского края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, который:</w:t>
      </w:r>
    </w:p>
    <w:p w:rsidR="00D10258" w:rsidRDefault="006B73B3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D10258" w:rsidRDefault="006B73B3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формирует структуру муниципальной программы и перечень участни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ков муниципальной программы;</w:t>
      </w:r>
    </w:p>
    <w:p w:rsidR="00D10258" w:rsidRDefault="006B73B3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организует реализацию муниципальной программы, координацию деятельности участников муниципальной программы;</w:t>
      </w:r>
    </w:p>
    <w:p w:rsidR="00D10258" w:rsidRDefault="006B73B3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принимает решение о внесении в установленном порядке изменений в муниципальную программу;</w:t>
      </w:r>
    </w:p>
    <w:p w:rsidR="00D10258" w:rsidRDefault="006B73B3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несет ответственность за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достижение целевых показателей муниципальной программы;</w:t>
      </w:r>
    </w:p>
    <w:p w:rsidR="00D10258" w:rsidRDefault="006B73B3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:rsidR="00D10258" w:rsidRDefault="006B73B3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ежегодно проводит оценку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эффективности реализации муниципальной программы;</w:t>
      </w:r>
    </w:p>
    <w:p w:rsidR="00D10258" w:rsidRDefault="006B73B3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готовит ежегодный доклад о ходе реализации муниципальной программы и оценке эффективности ее реализации;</w:t>
      </w:r>
    </w:p>
    <w:p w:rsidR="00D10258" w:rsidRDefault="006B73B3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организует информационную и разъяснительную работу, направленную на освещение целей и задач муниципал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D10258" w:rsidRDefault="006B73B3">
      <w:pPr>
        <w:widowControl/>
        <w:ind w:firstLine="709"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размещает информацию о ходе реализации и достигнутых результатах муниципальной программы на официальном сайте в информационно-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телекоммуникационной сети Интернет;</w:t>
      </w:r>
    </w:p>
    <w:p w:rsidR="00D10258" w:rsidRDefault="006B73B3">
      <w:pPr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осуществляет иные полномочия, установленные муниципальной программой.</w:t>
      </w:r>
    </w:p>
    <w:p w:rsidR="00D10258" w:rsidRDefault="006B73B3">
      <w:pPr>
        <w:widowControl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ab/>
        <w:t xml:space="preserve">Отдел </w:t>
      </w:r>
      <w:r>
        <w:rPr>
          <w:color w:val="000000"/>
          <w:sz w:val="28"/>
          <w:szCs w:val="28"/>
          <w:shd w:val="clear" w:color="auto" w:fill="FFFFFF"/>
          <w:lang w:bidi="ar-SA"/>
        </w:rPr>
        <w:t>имущественных и земельных отношений администрации Кореновского городского поселения Кореновского муниципального района Краснодарского края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ежег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носителях».</w:t>
      </w:r>
    </w:p>
    <w:p w:rsidR="00D10258" w:rsidRDefault="00D10258">
      <w:pPr>
        <w:widowControl/>
        <w:jc w:val="both"/>
        <w:rPr>
          <w:rFonts w:cs="Times New Roman"/>
          <w:sz w:val="28"/>
          <w:szCs w:val="28"/>
          <w:shd w:val="clear" w:color="auto" w:fill="FFFFFF"/>
        </w:rPr>
      </w:pPr>
    </w:p>
    <w:p w:rsidR="00D10258" w:rsidRDefault="00D10258">
      <w:pPr>
        <w:widowControl/>
        <w:jc w:val="both"/>
        <w:rPr>
          <w:rFonts w:cs="Times New Roman"/>
          <w:sz w:val="28"/>
          <w:szCs w:val="28"/>
          <w:shd w:val="clear" w:color="auto" w:fill="FFFFFF"/>
        </w:rPr>
      </w:pPr>
    </w:p>
    <w:p w:rsidR="00D10258" w:rsidRDefault="006B73B3">
      <w:pPr>
        <w:widowControl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Исполняющий обязанности </w:t>
      </w:r>
    </w:p>
    <w:p w:rsidR="00D10258" w:rsidRDefault="006B73B3">
      <w:pPr>
        <w:widowControl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начальника отдела имущественных</w:t>
      </w:r>
    </w:p>
    <w:p w:rsidR="00D10258" w:rsidRDefault="006B73B3">
      <w:pPr>
        <w:widowControl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и зем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>ельных отношений администрации</w:t>
      </w:r>
    </w:p>
    <w:p w:rsidR="00D10258" w:rsidRDefault="006B73B3">
      <w:pPr>
        <w:widowControl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Кореновского городского поселения </w:t>
      </w:r>
    </w:p>
    <w:p w:rsidR="00D10258" w:rsidRDefault="006B73B3">
      <w:pPr>
        <w:widowControl/>
        <w:jc w:val="both"/>
        <w:rPr>
          <w:shd w:val="clear" w:color="auto" w:fill="FFFFFF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Кореновского района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ar-SA"/>
        </w:rPr>
        <w:tab/>
        <w:t xml:space="preserve">                             А.Ю. Соловьева</w:t>
      </w:r>
    </w:p>
    <w:p w:rsidR="00D10258" w:rsidRDefault="00D10258">
      <w:pPr>
        <w:widowControl/>
        <w:jc w:val="both"/>
        <w:rPr>
          <w:shd w:val="clear" w:color="auto" w:fill="FFFFFF"/>
        </w:rPr>
      </w:pPr>
    </w:p>
    <w:p w:rsidR="00D10258" w:rsidRDefault="00D10258">
      <w:pPr>
        <w:widowControl/>
        <w:jc w:val="both"/>
        <w:rPr>
          <w:shd w:val="clear" w:color="auto" w:fill="FFFFFF"/>
        </w:rPr>
      </w:pPr>
    </w:p>
    <w:p w:rsidR="00D10258" w:rsidRDefault="00D10258">
      <w:pPr>
        <w:widowControl/>
        <w:jc w:val="both"/>
        <w:rPr>
          <w:shd w:val="clear" w:color="auto" w:fill="FFFFFF"/>
        </w:rPr>
      </w:pPr>
    </w:p>
    <w:p w:rsidR="00D10258" w:rsidRDefault="00D10258">
      <w:pPr>
        <w:widowControl/>
        <w:jc w:val="both"/>
        <w:rPr>
          <w:shd w:val="clear" w:color="auto" w:fill="FFFFFF"/>
        </w:rPr>
      </w:pPr>
    </w:p>
    <w:sectPr w:rsidR="00D10258">
      <w:pgSz w:w="11906" w:h="16838"/>
      <w:pgMar w:top="1134" w:right="567" w:bottom="1134" w:left="151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TimesNewRomanPSMT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90A66"/>
    <w:multiLevelType w:val="multilevel"/>
    <w:tmpl w:val="26829A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C4E7DC5"/>
    <w:multiLevelType w:val="multilevel"/>
    <w:tmpl w:val="A296C4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doNotBreakWrappedTables/>
    <w:compatSetting w:name="compatibilityMode" w:uri="http://schemas.microsoft.com/office/word" w:val="12"/>
  </w:compat>
  <w:rsids>
    <w:rsidRoot w:val="00D10258"/>
    <w:rsid w:val="006B73B3"/>
    <w:rsid w:val="00D1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C4A39D-1ABB-4D3F-9EBD-753FAC1B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F28"/>
    <w:pPr>
      <w:widowControl w:val="0"/>
    </w:pPr>
    <w:rPr>
      <w:rFonts w:ascii="Times New Roman" w:eastAsia="WenQuanYi Micro Hei" w:hAnsi="Times New Roman" w:cs="Lohit Hind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qFormat/>
    <w:rsid w:val="00777F28"/>
    <w:rPr>
      <w:b/>
      <w:bCs/>
      <w:color w:val="000080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5C33D4"/>
    <w:rPr>
      <w:rFonts w:ascii="Segoe UI" w:eastAsia="WenQuanYi Micro Hei" w:hAnsi="Segoe UI" w:cs="Mangal"/>
      <w:kern w:val="2"/>
      <w:sz w:val="18"/>
      <w:szCs w:val="16"/>
      <w:lang w:eastAsia="zh-CN" w:bidi="hi-IN"/>
    </w:rPr>
  </w:style>
  <w:style w:type="character" w:customStyle="1" w:styleId="user">
    <w:name w:val="Символ нумерации (user)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">
    <w:name w:val="Указатель1"/>
    <w:basedOn w:val="a"/>
    <w:qFormat/>
    <w:pPr>
      <w:suppressLineNumbers/>
    </w:pPr>
    <w:rPr>
      <w:rFonts w:cs="Mangal"/>
    </w:rPr>
  </w:style>
  <w:style w:type="paragraph" w:customStyle="1" w:styleId="user0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cs="Mangal"/>
    </w:rPr>
  </w:style>
  <w:style w:type="paragraph" w:customStyle="1" w:styleId="10">
    <w:name w:val="Указатель1"/>
    <w:basedOn w:val="a"/>
    <w:qFormat/>
    <w:pPr>
      <w:suppressLineNumbers/>
    </w:pPr>
    <w:rPr>
      <w:rFonts w:cs="Mangal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5">
    <w:name w:val="Balloon Text"/>
    <w:basedOn w:val="a"/>
    <w:link w:val="a4"/>
    <w:uiPriority w:val="99"/>
    <w:semiHidden/>
    <w:unhideWhenUsed/>
    <w:qFormat/>
    <w:rsid w:val="005C33D4"/>
    <w:rPr>
      <w:rFonts w:ascii="Segoe UI" w:hAnsi="Segoe UI" w:cs="Mangal"/>
      <w:sz w:val="18"/>
      <w:szCs w:val="16"/>
    </w:rPr>
  </w:style>
  <w:style w:type="paragraph" w:customStyle="1" w:styleId="user2">
    <w:name w:val="Содержимое таблицы (user)"/>
    <w:basedOn w:val="a"/>
    <w:qFormat/>
    <w:pPr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user4">
    <w:name w:val="Без списка (user)"/>
    <w:uiPriority w:val="99"/>
    <w:semiHidden/>
    <w:unhideWhenUsed/>
    <w:qFormat/>
  </w:style>
  <w:style w:type="table" w:styleId="ad">
    <w:name w:val="Table Grid"/>
    <w:basedOn w:val="a1"/>
    <w:uiPriority w:val="39"/>
    <w:rsid w:val="00A21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BA7AD-9173-4EB5-BCE4-899388740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12</Pages>
  <Words>3582</Words>
  <Characters>20420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Kostenko</cp:lastModifiedBy>
  <cp:revision>99</cp:revision>
  <cp:lastPrinted>2026-01-21T13:59:00Z</cp:lastPrinted>
  <dcterms:created xsi:type="dcterms:W3CDTF">2024-01-15T12:18:00Z</dcterms:created>
  <dcterms:modified xsi:type="dcterms:W3CDTF">2026-01-21T14:00:00Z</dcterms:modified>
  <dc:language>ru-RU</dc:language>
</cp:coreProperties>
</file>