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CF" w:rsidRDefault="00995BCF" w:rsidP="00995BCF">
      <w:pPr>
        <w:jc w:val="center"/>
        <w:rPr>
          <w:rFonts w:eastAsia="Times New Roman" w:cs="Times New Roman"/>
          <w:sz w:val="28"/>
          <w:szCs w:val="28"/>
        </w:rPr>
      </w:pPr>
    </w:p>
    <w:p w:rsidR="00995BCF" w:rsidRDefault="00995BCF" w:rsidP="00995BCF">
      <w:pPr>
        <w:ind w:right="-1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УТВЕРЖДАЮ</w:t>
      </w:r>
    </w:p>
    <w:p w:rsidR="00995BCF" w:rsidRDefault="00995BCF" w:rsidP="00995BCF">
      <w:pPr>
        <w:ind w:right="-1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Глава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городского поселения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района</w:t>
      </w:r>
    </w:p>
    <w:p w:rsidR="00995BCF" w:rsidRDefault="00995BCF" w:rsidP="00995BCF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______________Е.Н.</w:t>
      </w:r>
      <w:r w:rsidR="00B241A1">
        <w:rPr>
          <w:rFonts w:eastAsia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eastAsia="Times New Roman" w:cs="Times New Roman"/>
          <w:sz w:val="28"/>
          <w:szCs w:val="28"/>
        </w:rPr>
        <w:t>Пергун</w:t>
      </w:r>
      <w:proofErr w:type="spellEnd"/>
    </w:p>
    <w:p w:rsidR="00392CE4" w:rsidRDefault="00995BCF" w:rsidP="00392CE4">
      <w:pPr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 w:rsidR="00392CE4">
        <w:rPr>
          <w:rFonts w:eastAsia="Times New Roman" w:cs="Times New Roman"/>
          <w:color w:val="000000"/>
          <w:sz w:val="28"/>
          <w:szCs w:val="28"/>
        </w:rPr>
        <w:t>«__» _______</w:t>
      </w:r>
      <w:r w:rsidR="00096721">
        <w:rPr>
          <w:rFonts w:eastAsia="Times New Roman" w:cs="Times New Roman"/>
          <w:color w:val="000000"/>
          <w:sz w:val="28"/>
          <w:szCs w:val="28"/>
        </w:rPr>
        <w:t>___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92CE4" w:rsidRPr="00080C76">
        <w:rPr>
          <w:rFonts w:eastAsia="Times New Roman" w:cs="Times New Roman"/>
          <w:color w:val="000000"/>
          <w:sz w:val="28"/>
          <w:szCs w:val="28"/>
          <w:highlight w:val="red"/>
        </w:rPr>
        <w:t>2017 год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  <w:t xml:space="preserve">           </w:t>
      </w:r>
    </w:p>
    <w:p w:rsidR="00392CE4" w:rsidRDefault="00392CE4" w:rsidP="00392CE4">
      <w:pPr>
        <w:ind w:firstLine="720"/>
        <w:jc w:val="both"/>
        <w:rPr>
          <w:rFonts w:eastAsia="Times New Roman" w:cs="Times New Roman"/>
          <w:sz w:val="28"/>
          <w:szCs w:val="28"/>
        </w:rPr>
      </w:pPr>
    </w:p>
    <w:p w:rsidR="00392CE4" w:rsidRDefault="00392CE4" w:rsidP="00392CE4">
      <w:pPr>
        <w:jc w:val="both"/>
        <w:rPr>
          <w:rFonts w:eastAsia="Times New Roman" w:cs="Times New Roman"/>
          <w:sz w:val="28"/>
          <w:szCs w:val="28"/>
        </w:rPr>
      </w:pPr>
    </w:p>
    <w:p w:rsidR="00715A1C" w:rsidRDefault="00715A1C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РЕШЕНИЕ</w:t>
      </w:r>
    </w:p>
    <w:p w:rsidR="00715A1C" w:rsidRDefault="006A5AC3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</w:t>
      </w:r>
      <w:r w:rsidR="00715A1C">
        <w:rPr>
          <w:rFonts w:cs="Times New Roman"/>
          <w:color w:val="000000"/>
          <w:sz w:val="28"/>
          <w:szCs w:val="28"/>
        </w:rPr>
        <w:t xml:space="preserve">о результатам проведения мониторинга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правоприменения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</w:t>
      </w:r>
      <w:r w:rsidR="00ED0F17">
        <w:rPr>
          <w:rFonts w:cs="Times New Roman"/>
          <w:color w:val="000000"/>
          <w:sz w:val="28"/>
          <w:szCs w:val="28"/>
        </w:rPr>
        <w:t xml:space="preserve">муниципальных нормативных правовых </w:t>
      </w:r>
      <w:r w:rsidR="00715A1C">
        <w:rPr>
          <w:rFonts w:cs="Times New Roman"/>
          <w:color w:val="000000"/>
          <w:sz w:val="28"/>
          <w:szCs w:val="28"/>
        </w:rPr>
        <w:t xml:space="preserve">актов администрации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городского поселения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района</w:t>
      </w:r>
    </w:p>
    <w:p w:rsidR="00EA062D" w:rsidRPr="00ED0F17" w:rsidRDefault="00EA062D" w:rsidP="00ED0F17">
      <w:pPr>
        <w:tabs>
          <w:tab w:val="left" w:pos="8505"/>
        </w:tabs>
        <w:jc w:val="both"/>
        <w:rPr>
          <w:rFonts w:cs="Times New Roman"/>
          <w:color w:val="000000"/>
        </w:rPr>
      </w:pPr>
    </w:p>
    <w:p w:rsidR="00EA062D" w:rsidRPr="00ED0F17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2551"/>
        <w:gridCol w:w="1270"/>
      </w:tblGrid>
      <w:tr w:rsidR="00031387" w:rsidRPr="00ED0F17" w:rsidTr="00E2024D">
        <w:tc>
          <w:tcPr>
            <w:tcW w:w="42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№ п/п</w:t>
            </w:r>
          </w:p>
        </w:tc>
        <w:tc>
          <w:tcPr>
            <w:tcW w:w="2976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Наименование</w:t>
            </w:r>
            <w:r w:rsidR="007E735A">
              <w:rPr>
                <w:rFonts w:cs="Times New Roman"/>
                <w:color w:val="000000"/>
              </w:rPr>
              <w:t xml:space="preserve"> муниципального  </w:t>
            </w:r>
            <w:r w:rsidRPr="00ED0F17">
              <w:rPr>
                <w:rFonts w:cs="Times New Roman"/>
                <w:color w:val="000000"/>
              </w:rPr>
              <w:t xml:space="preserve"> нормативно-правового акта</w:t>
            </w:r>
          </w:p>
        </w:tc>
        <w:tc>
          <w:tcPr>
            <w:tcW w:w="2127" w:type="dxa"/>
          </w:tcPr>
          <w:p w:rsidR="00031387" w:rsidRPr="00ED0F17" w:rsidRDefault="00031387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Решение по результатам мониторинга</w:t>
            </w:r>
          </w:p>
        </w:tc>
        <w:tc>
          <w:tcPr>
            <w:tcW w:w="255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Исполнитель</w:t>
            </w:r>
          </w:p>
        </w:tc>
        <w:tc>
          <w:tcPr>
            <w:tcW w:w="1270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Срок</w:t>
            </w:r>
          </w:p>
        </w:tc>
      </w:tr>
      <w:tr w:rsidR="00410418" w:rsidRPr="00ED0F17" w:rsidTr="00E2024D">
        <w:tc>
          <w:tcPr>
            <w:tcW w:w="42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2</w:t>
            </w:r>
          </w:p>
        </w:tc>
        <w:tc>
          <w:tcPr>
            <w:tcW w:w="2127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3</w:t>
            </w:r>
          </w:p>
        </w:tc>
        <w:tc>
          <w:tcPr>
            <w:tcW w:w="255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4</w:t>
            </w:r>
          </w:p>
        </w:tc>
        <w:tc>
          <w:tcPr>
            <w:tcW w:w="1270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5</w:t>
            </w:r>
          </w:p>
        </w:tc>
      </w:tr>
      <w:tr w:rsidR="00031387" w:rsidRPr="00ED0F17" w:rsidTr="00E2024D">
        <w:tc>
          <w:tcPr>
            <w:tcW w:w="421" w:type="dxa"/>
          </w:tcPr>
          <w:p w:rsidR="00031387" w:rsidRPr="00ED0F17" w:rsidRDefault="00080C76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</w:tcPr>
          <w:p w:rsidR="00031387" w:rsidRPr="00ED0F17" w:rsidRDefault="00C417AF" w:rsidP="00CF18C9">
            <w:pPr>
              <w:tabs>
                <w:tab w:val="left" w:pos="8505"/>
              </w:tabs>
            </w:pPr>
            <w:r>
              <w:t>Постановление</w:t>
            </w:r>
            <w:r w:rsidRPr="00736837">
              <w:t xml:space="preserve"> администрации </w:t>
            </w:r>
            <w:proofErr w:type="spellStart"/>
            <w:r w:rsidRPr="00736837">
              <w:t>Кореновского</w:t>
            </w:r>
            <w:proofErr w:type="spellEnd"/>
            <w:r w:rsidRPr="00736837">
              <w:t xml:space="preserve"> городского поселения </w:t>
            </w:r>
            <w:proofErr w:type="spellStart"/>
            <w:r w:rsidRPr="00736837">
              <w:t>Кореновского</w:t>
            </w:r>
            <w:proofErr w:type="spellEnd"/>
            <w:r w:rsidRPr="00736837">
              <w:t xml:space="preserve"> района от 18 ноября 2013 года №1174 «</w:t>
            </w:r>
            <w:r w:rsidRPr="00736837">
              <w:rPr>
                <w:bCs/>
              </w:rPr>
              <w:t>Об</w:t>
            </w:r>
            <w:r w:rsidRPr="00736837">
              <w:rPr>
                <w:rFonts w:eastAsia="Times New Roman"/>
                <w:bCs/>
              </w:rPr>
              <w:t xml:space="preserve"> </w:t>
            </w:r>
            <w:r w:rsidRPr="00736837">
              <w:rPr>
                <w:bCs/>
              </w:rPr>
              <w:t xml:space="preserve">утверждении Порядка </w:t>
            </w:r>
            <w:r w:rsidRPr="00736837">
              <w:rPr>
                <w:rFonts w:eastAsia="Times New Roman"/>
                <w:bCs/>
              </w:rPr>
              <w:t>р</w:t>
            </w:r>
            <w:r w:rsidRPr="00736837">
              <w:rPr>
                <w:bCs/>
                <w:shd w:val="clear" w:color="auto" w:fill="FFFFFF"/>
              </w:rPr>
              <w:t>ассмотрения обращений граждан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736837">
              <w:rPr>
                <w:bCs/>
                <w:shd w:val="clear" w:color="auto" w:fill="FFFFFF"/>
              </w:rPr>
              <w:t xml:space="preserve">в администрации </w:t>
            </w:r>
            <w:proofErr w:type="spellStart"/>
            <w:r w:rsidRPr="00736837">
              <w:rPr>
                <w:bCs/>
                <w:shd w:val="clear" w:color="auto" w:fill="FFFFFF"/>
              </w:rPr>
              <w:t>Кореновского</w:t>
            </w:r>
            <w:proofErr w:type="spellEnd"/>
            <w:r w:rsidRPr="00736837">
              <w:rPr>
                <w:bCs/>
                <w:shd w:val="clear" w:color="auto" w:fill="FFFFFF"/>
              </w:rPr>
              <w:t xml:space="preserve"> городского поселения</w:t>
            </w:r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736837">
              <w:rPr>
                <w:bCs/>
                <w:shd w:val="clear" w:color="auto" w:fill="FFFFFF"/>
              </w:rPr>
              <w:t>Кореновского</w:t>
            </w:r>
            <w:proofErr w:type="spellEnd"/>
            <w:r w:rsidRPr="00736837">
              <w:rPr>
                <w:bCs/>
                <w:shd w:val="clear" w:color="auto" w:fill="FFFFFF"/>
              </w:rPr>
              <w:t xml:space="preserve"> района»</w:t>
            </w:r>
          </w:p>
        </w:tc>
        <w:tc>
          <w:tcPr>
            <w:tcW w:w="2127" w:type="dxa"/>
          </w:tcPr>
          <w:p w:rsidR="00031387" w:rsidRPr="00ED0F17" w:rsidRDefault="00080C76" w:rsidP="00DE2540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 xml:space="preserve">Признать </w:t>
            </w:r>
            <w:r>
              <w:rPr>
                <w:rFonts w:cs="Times New Roman"/>
                <w:color w:val="000000"/>
              </w:rPr>
              <w:t xml:space="preserve">не </w:t>
            </w:r>
            <w:r w:rsidRPr="00ED0F17">
              <w:rPr>
                <w:rFonts w:cs="Times New Roman"/>
                <w:color w:val="000000"/>
              </w:rPr>
              <w:t>соответствующим действующему законодательству</w:t>
            </w:r>
            <w:r>
              <w:rPr>
                <w:rFonts w:cs="Times New Roman"/>
                <w:color w:val="000000"/>
              </w:rPr>
              <w:t>. Внести изменения с учетом требований законодательства или принять новый акт.</w:t>
            </w:r>
          </w:p>
        </w:tc>
        <w:tc>
          <w:tcPr>
            <w:tcW w:w="2551" w:type="dxa"/>
          </w:tcPr>
          <w:p w:rsidR="00031387" w:rsidRPr="00C417AF" w:rsidRDefault="00C417AF" w:rsidP="00C417AF">
            <w:pPr>
              <w:rPr>
                <w:rFonts w:eastAsia="Calibri" w:cs="Times New Roman"/>
                <w:kern w:val="0"/>
              </w:rPr>
            </w:pPr>
            <w:r>
              <w:t>Общий отдел</w:t>
            </w:r>
          </w:p>
        </w:tc>
        <w:tc>
          <w:tcPr>
            <w:tcW w:w="1270" w:type="dxa"/>
          </w:tcPr>
          <w:p w:rsidR="00031387" w:rsidRPr="00ED0F17" w:rsidRDefault="00C417AF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3</w:t>
            </w:r>
            <w:r w:rsidR="007E735A">
              <w:rPr>
                <w:rFonts w:cs="Times New Roman"/>
                <w:color w:val="000000"/>
                <w:lang w:val="en-US"/>
              </w:rPr>
              <w:t xml:space="preserve"> </w:t>
            </w:r>
            <w:r w:rsidR="00CF18C9" w:rsidRPr="00ED0F17">
              <w:rPr>
                <w:rFonts w:cs="Times New Roman"/>
                <w:color w:val="000000"/>
              </w:rPr>
              <w:t>квартал 2017 года</w:t>
            </w:r>
          </w:p>
        </w:tc>
      </w:tr>
      <w:tr w:rsidR="00031387" w:rsidRPr="00ED0F17" w:rsidTr="00E2024D">
        <w:tc>
          <w:tcPr>
            <w:tcW w:w="421" w:type="dxa"/>
          </w:tcPr>
          <w:p w:rsidR="00031387" w:rsidRPr="00ED0F17" w:rsidRDefault="00080C76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2976" w:type="dxa"/>
          </w:tcPr>
          <w:p w:rsidR="00031387" w:rsidRPr="00ED0F17" w:rsidRDefault="00C417AF" w:rsidP="00392CE4">
            <w:pPr>
              <w:tabs>
                <w:tab w:val="left" w:pos="8505"/>
              </w:tabs>
              <w:jc w:val="both"/>
            </w:pPr>
            <w:r>
              <w:t>Постановление</w:t>
            </w:r>
            <w:r w:rsidRPr="00100B4B">
              <w:t xml:space="preserve"> администрации </w:t>
            </w:r>
            <w:proofErr w:type="spellStart"/>
            <w:r w:rsidRPr="00100B4B">
              <w:t>Кореновского</w:t>
            </w:r>
            <w:proofErr w:type="spellEnd"/>
            <w:r w:rsidRPr="00100B4B">
              <w:t xml:space="preserve"> городского поселения </w:t>
            </w:r>
            <w:proofErr w:type="spellStart"/>
            <w:r w:rsidRPr="00100B4B">
              <w:t>Кореновского</w:t>
            </w:r>
            <w:proofErr w:type="spellEnd"/>
            <w:r w:rsidRPr="00100B4B">
              <w:t xml:space="preserve"> района от 20 сентября 2016 года № 1680 «</w:t>
            </w:r>
            <w:r w:rsidRPr="00100B4B">
              <w:rPr>
                <w:bCs/>
              </w:rPr>
              <w:t xml:space="preserve">Об утверждении Положения об организации продажи имущества </w:t>
            </w:r>
            <w:proofErr w:type="spellStart"/>
            <w:r w:rsidRPr="00100B4B">
              <w:rPr>
                <w:bCs/>
              </w:rPr>
              <w:t>Кореновского</w:t>
            </w:r>
            <w:proofErr w:type="spellEnd"/>
            <w:r w:rsidRPr="00100B4B">
              <w:rPr>
                <w:bCs/>
              </w:rPr>
              <w:t xml:space="preserve"> городского поселения </w:t>
            </w:r>
            <w:proofErr w:type="spellStart"/>
            <w:r w:rsidRPr="00100B4B">
              <w:rPr>
                <w:bCs/>
              </w:rPr>
              <w:t>Кореновского</w:t>
            </w:r>
            <w:proofErr w:type="spellEnd"/>
            <w:r w:rsidRPr="00100B4B">
              <w:rPr>
                <w:bCs/>
              </w:rPr>
              <w:t xml:space="preserve"> района на аукционе»</w:t>
            </w:r>
          </w:p>
        </w:tc>
        <w:tc>
          <w:tcPr>
            <w:tcW w:w="2127" w:type="dxa"/>
          </w:tcPr>
          <w:p w:rsidR="00031387" w:rsidRPr="00ED0F17" w:rsidRDefault="00CF18C9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Признать соответствующим действующему законодательству</w:t>
            </w:r>
          </w:p>
        </w:tc>
        <w:tc>
          <w:tcPr>
            <w:tcW w:w="2551" w:type="dxa"/>
          </w:tcPr>
          <w:p w:rsidR="006C4438" w:rsidRPr="00ED0F17" w:rsidRDefault="00ED0F17" w:rsidP="006C4438">
            <w:pPr>
              <w:rPr>
                <w:rFonts w:eastAsia="Calibri" w:cs="Times New Roman"/>
                <w:kern w:val="0"/>
              </w:rPr>
            </w:pPr>
            <w:r>
              <w:t>О</w:t>
            </w:r>
            <w:r w:rsidR="006C4438" w:rsidRPr="00ED0F17">
              <w:t xml:space="preserve">тдел </w:t>
            </w:r>
          </w:p>
          <w:p w:rsidR="00031387" w:rsidRPr="00ED0F17" w:rsidRDefault="00C417AF" w:rsidP="006C4438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имущественных и земельных отношений</w:t>
            </w:r>
          </w:p>
        </w:tc>
        <w:tc>
          <w:tcPr>
            <w:tcW w:w="1270" w:type="dxa"/>
          </w:tcPr>
          <w:p w:rsidR="00031387" w:rsidRPr="00ED0F17" w:rsidRDefault="00C417AF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3</w:t>
            </w:r>
            <w:r w:rsidR="007E735A">
              <w:rPr>
                <w:rFonts w:cs="Times New Roman"/>
                <w:color w:val="000000"/>
                <w:lang w:val="en-US"/>
              </w:rPr>
              <w:t xml:space="preserve"> </w:t>
            </w:r>
            <w:r w:rsidR="00CF18C9" w:rsidRPr="00ED0F17">
              <w:rPr>
                <w:rFonts w:cs="Times New Roman"/>
                <w:color w:val="000000"/>
              </w:rPr>
              <w:t>квартал 2017 года</w:t>
            </w:r>
          </w:p>
        </w:tc>
      </w:tr>
      <w:tr w:rsidR="00C417AF" w:rsidRPr="00ED0F17" w:rsidTr="00E2024D">
        <w:tc>
          <w:tcPr>
            <w:tcW w:w="421" w:type="dxa"/>
          </w:tcPr>
          <w:p w:rsidR="00C417AF" w:rsidRPr="00ED0F17" w:rsidRDefault="00080C76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2976" w:type="dxa"/>
          </w:tcPr>
          <w:p w:rsidR="00C417AF" w:rsidRPr="00C417AF" w:rsidRDefault="00C417AF" w:rsidP="00C417AF">
            <w:pPr>
              <w:widowControl/>
              <w:suppressAutoHyphens w:val="0"/>
              <w:autoSpaceDN/>
              <w:spacing w:line="100" w:lineRule="atLeast"/>
              <w:jc w:val="both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 xml:space="preserve">Постановление </w:t>
            </w:r>
            <w:r w:rsidRPr="00C417AF">
              <w:rPr>
                <w:rFonts w:eastAsia="Times New Roman" w:cs="Times New Roman"/>
                <w:kern w:val="0"/>
              </w:rPr>
              <w:t xml:space="preserve">администрации </w:t>
            </w:r>
            <w:proofErr w:type="spellStart"/>
            <w:r w:rsidRPr="00C417AF">
              <w:rPr>
                <w:rFonts w:eastAsia="Times New Roman" w:cs="Times New Roman"/>
                <w:kern w:val="0"/>
              </w:rPr>
              <w:t>Кореновского</w:t>
            </w:r>
            <w:proofErr w:type="spellEnd"/>
            <w:r w:rsidRPr="00C417AF">
              <w:rPr>
                <w:rFonts w:eastAsia="Times New Roman" w:cs="Times New Roman"/>
                <w:kern w:val="0"/>
              </w:rPr>
              <w:t xml:space="preserve"> городского поселения </w:t>
            </w:r>
            <w:proofErr w:type="spellStart"/>
            <w:r w:rsidRPr="00C417AF">
              <w:rPr>
                <w:rFonts w:eastAsia="Times New Roman" w:cs="Times New Roman"/>
                <w:kern w:val="0"/>
              </w:rPr>
              <w:t>Кореновского</w:t>
            </w:r>
            <w:proofErr w:type="spellEnd"/>
            <w:r w:rsidRPr="00C417AF">
              <w:rPr>
                <w:rFonts w:eastAsia="Times New Roman" w:cs="Times New Roman"/>
                <w:kern w:val="0"/>
              </w:rPr>
              <w:t xml:space="preserve"> </w:t>
            </w:r>
            <w:r w:rsidRPr="00C417AF">
              <w:rPr>
                <w:rFonts w:eastAsia="Times New Roman" w:cs="Times New Roman"/>
                <w:kern w:val="0"/>
              </w:rPr>
              <w:lastRenderedPageBreak/>
              <w:t>района от 20 сентября 2016 года № 1682</w:t>
            </w:r>
          </w:p>
          <w:p w:rsidR="00C417AF" w:rsidRDefault="00C417AF" w:rsidP="00C417AF">
            <w:pPr>
              <w:tabs>
                <w:tab w:val="left" w:pos="8505"/>
              </w:tabs>
              <w:jc w:val="both"/>
            </w:pPr>
            <w:r w:rsidRPr="00C417AF">
              <w:t>«Об утверждении П</w:t>
            </w:r>
            <w:r w:rsidRPr="00C417AF">
              <w:rPr>
                <w:kern w:val="0"/>
              </w:rPr>
              <w:t>орядка принятия решений об условиях приватизации</w:t>
            </w:r>
            <w:r w:rsidRPr="00C417AF">
              <w:rPr>
                <w:rFonts w:ascii="Arial" w:hAnsi="Arial" w:cs="Arial"/>
                <w:kern w:val="0"/>
              </w:rPr>
              <w:t xml:space="preserve"> </w:t>
            </w:r>
            <w:r w:rsidRPr="00C417AF">
              <w:t xml:space="preserve">муниципального имущества </w:t>
            </w:r>
            <w:proofErr w:type="spellStart"/>
            <w:r w:rsidRPr="00C417AF">
              <w:t>Кореновского</w:t>
            </w:r>
            <w:proofErr w:type="spellEnd"/>
            <w:r w:rsidRPr="00C417AF">
              <w:rPr>
                <w:kern w:val="0"/>
              </w:rPr>
              <w:t xml:space="preserve"> </w:t>
            </w:r>
            <w:r w:rsidRPr="00C417AF">
              <w:t xml:space="preserve">городского поселения </w:t>
            </w:r>
            <w:proofErr w:type="spellStart"/>
            <w:r w:rsidRPr="00C417AF">
              <w:t>Кореновского</w:t>
            </w:r>
            <w:proofErr w:type="spellEnd"/>
            <w:r w:rsidRPr="00C417AF">
              <w:t xml:space="preserve"> района»</w:t>
            </w:r>
          </w:p>
        </w:tc>
        <w:tc>
          <w:tcPr>
            <w:tcW w:w="2127" w:type="dxa"/>
          </w:tcPr>
          <w:p w:rsidR="00C417AF" w:rsidRPr="00ED0F17" w:rsidRDefault="00C417AF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lastRenderedPageBreak/>
              <w:t>Признать соответствующим действующему законодательству</w:t>
            </w:r>
          </w:p>
        </w:tc>
        <w:tc>
          <w:tcPr>
            <w:tcW w:w="2551" w:type="dxa"/>
          </w:tcPr>
          <w:p w:rsidR="00C417AF" w:rsidRPr="00ED0F17" w:rsidRDefault="00C417AF" w:rsidP="00C417AF">
            <w:pPr>
              <w:rPr>
                <w:rFonts w:eastAsia="Calibri" w:cs="Times New Roman"/>
                <w:kern w:val="0"/>
              </w:rPr>
            </w:pPr>
            <w:r>
              <w:t>О</w:t>
            </w:r>
            <w:r w:rsidRPr="00ED0F17">
              <w:t xml:space="preserve">тдел </w:t>
            </w:r>
          </w:p>
          <w:p w:rsidR="00C417AF" w:rsidRDefault="00C417AF" w:rsidP="00C417AF">
            <w:r>
              <w:rPr>
                <w:rFonts w:cs="Times New Roman"/>
                <w:color w:val="000000"/>
              </w:rPr>
              <w:t>имущественных и земельных отношений</w:t>
            </w:r>
          </w:p>
        </w:tc>
        <w:tc>
          <w:tcPr>
            <w:tcW w:w="1270" w:type="dxa"/>
          </w:tcPr>
          <w:p w:rsidR="00C417AF" w:rsidRPr="00C417AF" w:rsidRDefault="00C417AF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3 </w:t>
            </w:r>
            <w:r w:rsidRPr="00ED0F17">
              <w:rPr>
                <w:rFonts w:cs="Times New Roman"/>
                <w:color w:val="000000"/>
              </w:rPr>
              <w:t>квартал 2017 года</w:t>
            </w:r>
          </w:p>
        </w:tc>
      </w:tr>
      <w:tr w:rsidR="00080C76" w:rsidRPr="00ED0F17" w:rsidTr="00E2024D">
        <w:tc>
          <w:tcPr>
            <w:tcW w:w="421" w:type="dxa"/>
          </w:tcPr>
          <w:p w:rsidR="00080C76" w:rsidRDefault="00080C76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2976" w:type="dxa"/>
          </w:tcPr>
          <w:p w:rsidR="00080C76" w:rsidRDefault="00080C76" w:rsidP="00C417AF">
            <w:pPr>
              <w:widowControl/>
              <w:suppressAutoHyphens w:val="0"/>
              <w:autoSpaceDN/>
              <w:spacing w:line="100" w:lineRule="atLeast"/>
              <w:jc w:val="both"/>
              <w:rPr>
                <w:rFonts w:eastAsia="Times New Roman" w:cs="Times New Roman"/>
                <w:kern w:val="0"/>
              </w:rPr>
            </w:pPr>
            <w:r>
              <w:rPr>
                <w:rFonts w:cs="Times New Roman"/>
              </w:rPr>
              <w:t>Постановление</w:t>
            </w:r>
            <w:r w:rsidRPr="00667ED5">
              <w:rPr>
                <w:rFonts w:cs="Times New Roman"/>
              </w:rPr>
              <w:t xml:space="preserve"> администрации </w:t>
            </w:r>
            <w:proofErr w:type="spellStart"/>
            <w:r w:rsidRPr="00667ED5">
              <w:rPr>
                <w:rFonts w:cs="Times New Roman"/>
              </w:rPr>
              <w:t>Кореновского</w:t>
            </w:r>
            <w:proofErr w:type="spellEnd"/>
            <w:r w:rsidRPr="00667ED5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667ED5">
              <w:rPr>
                <w:rFonts w:cs="Times New Roman"/>
              </w:rPr>
              <w:t>Кореновского</w:t>
            </w:r>
            <w:proofErr w:type="spellEnd"/>
            <w:r w:rsidRPr="00667ED5">
              <w:rPr>
                <w:rFonts w:cs="Times New Roman"/>
              </w:rPr>
              <w:t xml:space="preserve"> района от 04 мая 2016 года </w:t>
            </w:r>
            <w:r w:rsidRPr="00667ED5">
              <w:rPr>
                <w:rFonts w:eastAsia="Segoe UI Symbol" w:cs="Times New Roman"/>
              </w:rPr>
              <w:t>№</w:t>
            </w:r>
            <w:r w:rsidRPr="00667ED5">
              <w:rPr>
                <w:rFonts w:cs="Times New Roman"/>
              </w:rPr>
              <w:t xml:space="preserve"> 761 «Об утверждении требований к информационному щиту, устанавливаемому при проведении работ по вырубке (уничтожению), санитарной рубке, санитарной, омолаживающей или формовочной обрезке зеленых насаждений на территории </w:t>
            </w:r>
            <w:proofErr w:type="spellStart"/>
            <w:r w:rsidRPr="00667ED5">
              <w:rPr>
                <w:rFonts w:cs="Times New Roman"/>
              </w:rPr>
              <w:t>Кореновского</w:t>
            </w:r>
            <w:proofErr w:type="spellEnd"/>
            <w:r w:rsidRPr="00667ED5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667ED5">
              <w:rPr>
                <w:rFonts w:cs="Times New Roman"/>
              </w:rPr>
              <w:t>Кореновского</w:t>
            </w:r>
            <w:proofErr w:type="spellEnd"/>
            <w:r w:rsidRPr="00667ED5">
              <w:rPr>
                <w:rFonts w:cs="Times New Roman"/>
              </w:rPr>
              <w:t xml:space="preserve"> района»</w:t>
            </w:r>
          </w:p>
        </w:tc>
        <w:tc>
          <w:tcPr>
            <w:tcW w:w="2127" w:type="dxa"/>
          </w:tcPr>
          <w:p w:rsidR="00080C76" w:rsidRPr="00ED0F17" w:rsidRDefault="00080C76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Признать соответствующим действующему законодательству</w:t>
            </w:r>
          </w:p>
        </w:tc>
        <w:tc>
          <w:tcPr>
            <w:tcW w:w="2551" w:type="dxa"/>
          </w:tcPr>
          <w:p w:rsidR="00080C76" w:rsidRPr="00ED0F17" w:rsidRDefault="00080C76" w:rsidP="00080C76">
            <w:pPr>
              <w:rPr>
                <w:rFonts w:eastAsia="Calibri" w:cs="Times New Roman"/>
                <w:kern w:val="0"/>
              </w:rPr>
            </w:pPr>
            <w:r>
              <w:t>О</w:t>
            </w:r>
            <w:r w:rsidRPr="00ED0F17">
              <w:t xml:space="preserve">тдел </w:t>
            </w:r>
          </w:p>
          <w:p w:rsidR="00080C76" w:rsidRPr="00ED0F17" w:rsidRDefault="00080C76" w:rsidP="00080C76">
            <w:r w:rsidRPr="00ED0F17">
              <w:t xml:space="preserve">жилищно-коммунального хозяйства, </w:t>
            </w:r>
          </w:p>
          <w:p w:rsidR="00080C76" w:rsidRDefault="00080C76" w:rsidP="00080C76">
            <w:r w:rsidRPr="00ED0F17">
              <w:t>благоустройства и транспорта</w:t>
            </w:r>
          </w:p>
        </w:tc>
        <w:tc>
          <w:tcPr>
            <w:tcW w:w="1270" w:type="dxa"/>
          </w:tcPr>
          <w:p w:rsidR="00080C76" w:rsidRPr="00080C76" w:rsidRDefault="00080C76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3 </w:t>
            </w:r>
            <w:r w:rsidRPr="00ED0F17">
              <w:rPr>
                <w:rFonts w:cs="Times New Roman"/>
                <w:color w:val="000000"/>
              </w:rPr>
              <w:t>квартал 2017 года</w:t>
            </w:r>
          </w:p>
        </w:tc>
      </w:tr>
    </w:tbl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EA062D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EA062D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sectPr w:rsidR="00097E4B" w:rsidSect="00995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31387"/>
    <w:rsid w:val="00075681"/>
    <w:rsid w:val="00080C76"/>
    <w:rsid w:val="00096721"/>
    <w:rsid w:val="00097E4B"/>
    <w:rsid w:val="001566A4"/>
    <w:rsid w:val="001727BC"/>
    <w:rsid w:val="00177D65"/>
    <w:rsid w:val="001D1ACC"/>
    <w:rsid w:val="001E3EB6"/>
    <w:rsid w:val="001F5993"/>
    <w:rsid w:val="002704CA"/>
    <w:rsid w:val="002F0846"/>
    <w:rsid w:val="00350636"/>
    <w:rsid w:val="003628FE"/>
    <w:rsid w:val="00392CE4"/>
    <w:rsid w:val="003A2986"/>
    <w:rsid w:val="003B5B8B"/>
    <w:rsid w:val="00410418"/>
    <w:rsid w:val="004D6A15"/>
    <w:rsid w:val="004E3B4D"/>
    <w:rsid w:val="005962F9"/>
    <w:rsid w:val="005A59B8"/>
    <w:rsid w:val="005E6C4A"/>
    <w:rsid w:val="00603E32"/>
    <w:rsid w:val="006869CC"/>
    <w:rsid w:val="00687369"/>
    <w:rsid w:val="00693465"/>
    <w:rsid w:val="006A0857"/>
    <w:rsid w:val="006A5AC3"/>
    <w:rsid w:val="006C4438"/>
    <w:rsid w:val="006F4DC9"/>
    <w:rsid w:val="0070526F"/>
    <w:rsid w:val="00715A1C"/>
    <w:rsid w:val="00735105"/>
    <w:rsid w:val="00777BC6"/>
    <w:rsid w:val="00786E16"/>
    <w:rsid w:val="00795C90"/>
    <w:rsid w:val="007E735A"/>
    <w:rsid w:val="00821C54"/>
    <w:rsid w:val="00832CC6"/>
    <w:rsid w:val="008E7358"/>
    <w:rsid w:val="008F1122"/>
    <w:rsid w:val="00983332"/>
    <w:rsid w:val="00995BCF"/>
    <w:rsid w:val="009A55A6"/>
    <w:rsid w:val="009A785A"/>
    <w:rsid w:val="00AA07A9"/>
    <w:rsid w:val="00AC40AD"/>
    <w:rsid w:val="00B10E22"/>
    <w:rsid w:val="00B241A1"/>
    <w:rsid w:val="00B4132B"/>
    <w:rsid w:val="00B4698B"/>
    <w:rsid w:val="00BA543C"/>
    <w:rsid w:val="00C350A8"/>
    <w:rsid w:val="00C417AF"/>
    <w:rsid w:val="00C52816"/>
    <w:rsid w:val="00CA54ED"/>
    <w:rsid w:val="00CB2627"/>
    <w:rsid w:val="00CF0646"/>
    <w:rsid w:val="00CF18C9"/>
    <w:rsid w:val="00D3658A"/>
    <w:rsid w:val="00D503CA"/>
    <w:rsid w:val="00DA12BB"/>
    <w:rsid w:val="00DA3463"/>
    <w:rsid w:val="00DE2540"/>
    <w:rsid w:val="00E2024D"/>
    <w:rsid w:val="00E2591F"/>
    <w:rsid w:val="00E32EC8"/>
    <w:rsid w:val="00E47D49"/>
    <w:rsid w:val="00E678D6"/>
    <w:rsid w:val="00EA0601"/>
    <w:rsid w:val="00EA062D"/>
    <w:rsid w:val="00EA57FF"/>
    <w:rsid w:val="00ED0F17"/>
    <w:rsid w:val="00F129EB"/>
    <w:rsid w:val="00F37823"/>
    <w:rsid w:val="00F43B67"/>
    <w:rsid w:val="00F5685A"/>
    <w:rsid w:val="00F66B4B"/>
    <w:rsid w:val="00FA66E5"/>
    <w:rsid w:val="00FC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C59B0-A386-4269-AD21-C690C3A22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93</cp:revision>
  <dcterms:created xsi:type="dcterms:W3CDTF">2017-04-19T09:38:00Z</dcterms:created>
  <dcterms:modified xsi:type="dcterms:W3CDTF">2018-05-08T12:41:00Z</dcterms:modified>
</cp:coreProperties>
</file>