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EC6" w:rsidRPr="00CD6EC6" w:rsidRDefault="00CD6EC6" w:rsidP="00CD6EC6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D6EC6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EC6" w:rsidRPr="00CD6EC6" w:rsidRDefault="00CD6EC6" w:rsidP="00CD6EC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D6EC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D6EC6" w:rsidRPr="00CD6EC6" w:rsidRDefault="00CD6EC6" w:rsidP="00CD6EC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D6EC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CD6EC6" w:rsidRPr="00CD6EC6" w:rsidRDefault="00CD6EC6" w:rsidP="00CD6EC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CD6EC6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CD6EC6" w:rsidRPr="00CD6EC6" w:rsidRDefault="00CD6EC6" w:rsidP="00CD6EC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6E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15.05.2017   </w:t>
      </w:r>
      <w:r w:rsidRPr="00CD6EC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D6EC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CD6EC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D6EC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CD6EC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CD6E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95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:rsidR="00CD6EC6" w:rsidRPr="00CD6EC6" w:rsidRDefault="00CD6EC6" w:rsidP="00CD6EC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6E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2655A2" w:rsidRDefault="002655A2" w:rsidP="002655A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5A2" w:rsidRDefault="002655A2" w:rsidP="002655A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5A2" w:rsidRDefault="002655A2" w:rsidP="002655A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F1D"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 поселения Кореновского района «Об утверждении порядка оказания платных</w:t>
      </w:r>
    </w:p>
    <w:p w:rsidR="002655A2" w:rsidRPr="00BF3F1D" w:rsidRDefault="002655A2" w:rsidP="002655A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3F1D">
        <w:rPr>
          <w:rFonts w:ascii="Times New Roman" w:hAnsi="Times New Roman" w:cs="Times New Roman"/>
          <w:b/>
          <w:sz w:val="28"/>
          <w:szCs w:val="28"/>
        </w:rPr>
        <w:t>услуг муниципальными казенными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3F1D">
        <w:rPr>
          <w:rFonts w:ascii="Times New Roman" w:hAnsi="Times New Roman" w:cs="Times New Roman"/>
          <w:b/>
          <w:sz w:val="28"/>
          <w:szCs w:val="28"/>
        </w:rPr>
        <w:t>учреждениями Кореновского городского поселения Кореновского района</w:t>
      </w:r>
      <w:r w:rsidRPr="00BF3F1D">
        <w:rPr>
          <w:rFonts w:ascii="Times New Roman" w:hAnsi="Times New Roman" w:cs="Times New Roman"/>
          <w:sz w:val="28"/>
          <w:szCs w:val="28"/>
        </w:rPr>
        <w:t>»</w:t>
      </w:r>
    </w:p>
    <w:p w:rsidR="002655A2" w:rsidRDefault="002655A2" w:rsidP="002655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655A2" w:rsidRDefault="002655A2" w:rsidP="002655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655A2" w:rsidRPr="00227870" w:rsidRDefault="002655A2" w:rsidP="002655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655A2" w:rsidRPr="00BF3F1D" w:rsidRDefault="002655A2" w:rsidP="00265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F1D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Кореновского городского                         поселения Кореновского района от 22 апреля 2014 года № 426 «Об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F3F1D">
        <w:rPr>
          <w:rFonts w:ascii="Times New Roman" w:hAnsi="Times New Roman" w:cs="Times New Roman"/>
          <w:sz w:val="28"/>
          <w:szCs w:val="28"/>
        </w:rPr>
        <w:t xml:space="preserve">утверждении Положения «О порядке внесения проектов нормативных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F3F1D">
        <w:rPr>
          <w:rFonts w:ascii="Times New Roman" w:hAnsi="Times New Roman" w:cs="Times New Roman"/>
          <w:sz w:val="28"/>
          <w:szCs w:val="28"/>
        </w:rPr>
        <w:t>правовых актов в Совет Кореновского городского поселения</w:t>
      </w:r>
      <w:proofErr w:type="gramStart"/>
      <w:r w:rsidRPr="00BF3F1D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F3F1D">
        <w:rPr>
          <w:rFonts w:ascii="Times New Roman" w:hAnsi="Times New Roman" w:cs="Times New Roman"/>
          <w:sz w:val="28"/>
          <w:szCs w:val="28"/>
        </w:rPr>
        <w:t xml:space="preserve">администрация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F3F1D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F1D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2655A2" w:rsidRPr="00BF3F1D" w:rsidRDefault="002655A2" w:rsidP="00265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F1D"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проекте решения Совета Кореновского городского поселения Кореновского района «Об утверждении порядка оказания платных услуг муниципальными казенными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F3F1D">
        <w:rPr>
          <w:rFonts w:ascii="Times New Roman" w:hAnsi="Times New Roman" w:cs="Times New Roman"/>
          <w:sz w:val="28"/>
          <w:szCs w:val="28"/>
        </w:rPr>
        <w:t xml:space="preserve">учреждениями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F3F1D">
        <w:rPr>
          <w:rFonts w:ascii="Times New Roman" w:hAnsi="Times New Roman" w:cs="Times New Roman"/>
          <w:sz w:val="28"/>
          <w:szCs w:val="28"/>
        </w:rPr>
        <w:t xml:space="preserve">района». </w:t>
      </w:r>
    </w:p>
    <w:p w:rsidR="002655A2" w:rsidRPr="00BF3F1D" w:rsidRDefault="002655A2" w:rsidP="00265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F1D">
        <w:rPr>
          <w:rFonts w:ascii="Times New Roman" w:hAnsi="Times New Roman" w:cs="Times New Roman"/>
          <w:sz w:val="28"/>
          <w:szCs w:val="28"/>
        </w:rPr>
        <w:t xml:space="preserve">2. Направить проект решения «О проекте решения Совета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F3F1D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«Об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F3F1D">
        <w:rPr>
          <w:rFonts w:ascii="Times New Roman" w:hAnsi="Times New Roman" w:cs="Times New Roman"/>
          <w:sz w:val="28"/>
          <w:szCs w:val="28"/>
        </w:rPr>
        <w:t xml:space="preserve">утверждении порядка оказания платных услуг муниципальными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F3F1D">
        <w:rPr>
          <w:rFonts w:ascii="Times New Roman" w:hAnsi="Times New Roman" w:cs="Times New Roman"/>
          <w:sz w:val="28"/>
          <w:szCs w:val="28"/>
        </w:rPr>
        <w:t xml:space="preserve">казенными учреждениями Кореновского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F3F1D">
        <w:rPr>
          <w:rFonts w:ascii="Times New Roman" w:hAnsi="Times New Roman" w:cs="Times New Roman"/>
          <w:sz w:val="28"/>
          <w:szCs w:val="28"/>
        </w:rPr>
        <w:t>Кореновского района» в Совет Кореновского городского поселения Кореновского района для рассмотрения в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F3F1D">
        <w:rPr>
          <w:rFonts w:ascii="Times New Roman" w:hAnsi="Times New Roman" w:cs="Times New Roman"/>
          <w:sz w:val="28"/>
          <w:szCs w:val="28"/>
        </w:rPr>
        <w:t xml:space="preserve"> порядке (прилагается).</w:t>
      </w:r>
    </w:p>
    <w:p w:rsidR="002655A2" w:rsidRPr="00BF3F1D" w:rsidRDefault="002655A2" w:rsidP="00265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F1D">
        <w:rPr>
          <w:rFonts w:ascii="Times New Roman" w:hAnsi="Times New Roman" w:cs="Times New Roman"/>
          <w:sz w:val="28"/>
          <w:szCs w:val="28"/>
        </w:rPr>
        <w:t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Ю.А. Киричко.</w:t>
      </w:r>
    </w:p>
    <w:p w:rsidR="002655A2" w:rsidRPr="00BF3F1D" w:rsidRDefault="002655A2" w:rsidP="00265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F1D">
        <w:rPr>
          <w:rFonts w:ascii="Times New Roman" w:hAnsi="Times New Roman" w:cs="Times New Roman"/>
          <w:sz w:val="28"/>
          <w:szCs w:val="28"/>
        </w:rPr>
        <w:t xml:space="preserve">4. Общему отделу администрации Кореновского городского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F3F1D"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(Воротникова) обеспечить размещение настоящего постановления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F3F1D">
        <w:rPr>
          <w:rFonts w:ascii="Times New Roman" w:hAnsi="Times New Roman" w:cs="Times New Roman"/>
          <w:sz w:val="28"/>
          <w:szCs w:val="28"/>
        </w:rPr>
        <w:lastRenderedPageBreak/>
        <w:t xml:space="preserve">Кореновского городского поселения Кореновского района 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F3F1D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:rsidR="002655A2" w:rsidRPr="00BF3F1D" w:rsidRDefault="002655A2" w:rsidP="00265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F1D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5A2" w:rsidRPr="00BF3F1D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Pr="00BF3F1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Р.Ф. Громов</w:t>
      </w: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5A2" w:rsidRDefault="002655A2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BD" w:rsidRDefault="004A17BD" w:rsidP="00265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173BF7" w:rsidRPr="00BF3F1D" w:rsidTr="00CB7FA4">
        <w:tc>
          <w:tcPr>
            <w:tcW w:w="3100" w:type="dxa"/>
          </w:tcPr>
          <w:p w:rsidR="00173BF7" w:rsidRPr="00BF3F1D" w:rsidRDefault="00173BF7" w:rsidP="00CB7F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F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  <w:r w:rsidRPr="00BF3F1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3F1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3F1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3F1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3F1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:rsidR="00173BF7" w:rsidRPr="00BF3F1D" w:rsidRDefault="00173BF7" w:rsidP="00CB7F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7" w:type="dxa"/>
          </w:tcPr>
          <w:p w:rsidR="00173BF7" w:rsidRPr="00BF3F1D" w:rsidRDefault="00173BF7" w:rsidP="00CB7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F1D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173BF7" w:rsidRPr="00BF3F1D" w:rsidRDefault="00173BF7" w:rsidP="00CB7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F1D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Pr="00BF3F1D">
              <w:rPr>
                <w:rFonts w:ascii="Times New Roman" w:hAnsi="Times New Roman" w:cs="Times New Roman"/>
                <w:sz w:val="28"/>
                <w:szCs w:val="28"/>
              </w:rPr>
              <w:tab/>
              <w:t>администрации</w:t>
            </w:r>
          </w:p>
          <w:p w:rsidR="00173BF7" w:rsidRPr="00BF3F1D" w:rsidRDefault="00173BF7" w:rsidP="00CB7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F1D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173BF7" w:rsidRPr="00BF3F1D" w:rsidRDefault="00173BF7" w:rsidP="00CB7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F1D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173BF7" w:rsidRPr="00BF3F1D" w:rsidRDefault="00173BF7" w:rsidP="00CB7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F1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D6EC6">
              <w:rPr>
                <w:rFonts w:ascii="Times New Roman" w:hAnsi="Times New Roman" w:cs="Times New Roman"/>
                <w:sz w:val="28"/>
                <w:szCs w:val="28"/>
              </w:rPr>
              <w:t>15.05.2017 № 956</w:t>
            </w:r>
          </w:p>
          <w:p w:rsidR="00173BF7" w:rsidRPr="00BF3F1D" w:rsidRDefault="00173BF7" w:rsidP="00CB7F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3BF7" w:rsidRPr="00BF3F1D" w:rsidRDefault="00173BF7" w:rsidP="00173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BF7" w:rsidRPr="00BF3F1D" w:rsidRDefault="00173BF7" w:rsidP="00173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3F1D"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173BF7" w:rsidRPr="00BF3F1D" w:rsidRDefault="00173BF7" w:rsidP="00173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3F1D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:rsidR="00173BF7" w:rsidRPr="00BF3F1D" w:rsidRDefault="00173BF7" w:rsidP="00173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3F1D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173BF7" w:rsidRPr="00BF3F1D" w:rsidRDefault="00173BF7" w:rsidP="00173B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F1D">
        <w:rPr>
          <w:rFonts w:ascii="Times New Roman" w:hAnsi="Times New Roman" w:cs="Times New Roman"/>
          <w:sz w:val="28"/>
          <w:szCs w:val="28"/>
        </w:rPr>
        <w:t xml:space="preserve">от ____________   </w:t>
      </w:r>
      <w:r w:rsidRPr="00BF3F1D">
        <w:rPr>
          <w:rFonts w:ascii="Times New Roman" w:hAnsi="Times New Roman" w:cs="Times New Roman"/>
          <w:sz w:val="28"/>
          <w:szCs w:val="28"/>
        </w:rPr>
        <w:tab/>
      </w:r>
      <w:r w:rsidRPr="00BF3F1D">
        <w:rPr>
          <w:rFonts w:ascii="Times New Roman" w:hAnsi="Times New Roman" w:cs="Times New Roman"/>
          <w:sz w:val="28"/>
          <w:szCs w:val="28"/>
        </w:rPr>
        <w:tab/>
      </w:r>
      <w:r w:rsidRPr="00BF3F1D">
        <w:rPr>
          <w:rFonts w:ascii="Times New Roman" w:hAnsi="Times New Roman" w:cs="Times New Roman"/>
          <w:sz w:val="28"/>
          <w:szCs w:val="28"/>
        </w:rPr>
        <w:tab/>
      </w:r>
      <w:r w:rsidRPr="00BF3F1D">
        <w:rPr>
          <w:rFonts w:ascii="Times New Roman" w:hAnsi="Times New Roman" w:cs="Times New Roman"/>
          <w:sz w:val="28"/>
          <w:szCs w:val="28"/>
        </w:rPr>
        <w:tab/>
      </w:r>
      <w:r w:rsidRPr="00BF3F1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</w:t>
      </w:r>
    </w:p>
    <w:p w:rsidR="00173BF7" w:rsidRPr="00BF3F1D" w:rsidRDefault="00173BF7" w:rsidP="00173B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F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г. Кореновск </w:t>
      </w:r>
    </w:p>
    <w:p w:rsidR="00173BF7" w:rsidRPr="00BF3F1D" w:rsidRDefault="00173BF7" w:rsidP="00173B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BF7" w:rsidRPr="00BF3F1D" w:rsidRDefault="00173BF7" w:rsidP="00173BF7">
      <w:pPr>
        <w:pStyle w:val="a3"/>
        <w:spacing w:before="0" w:beforeAutospacing="0" w:after="0" w:afterAutospacing="0"/>
        <w:ind w:right="3055"/>
        <w:rPr>
          <w:b/>
          <w:bCs/>
          <w:sz w:val="28"/>
          <w:szCs w:val="28"/>
        </w:rPr>
      </w:pPr>
    </w:p>
    <w:p w:rsidR="00173BF7" w:rsidRPr="00BF3F1D" w:rsidRDefault="00173BF7" w:rsidP="00173BF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F1D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оказания платных услуг </w:t>
      </w:r>
    </w:p>
    <w:p w:rsidR="00173BF7" w:rsidRPr="00BF3F1D" w:rsidRDefault="00173BF7" w:rsidP="00173BF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F1D">
        <w:rPr>
          <w:rFonts w:ascii="Times New Roman" w:hAnsi="Times New Roman" w:cs="Times New Roman"/>
          <w:b/>
          <w:sz w:val="28"/>
          <w:szCs w:val="28"/>
        </w:rPr>
        <w:t>муниципальными казенными учреждениями</w:t>
      </w:r>
    </w:p>
    <w:p w:rsidR="00173BF7" w:rsidRPr="00BF3F1D" w:rsidRDefault="00173BF7" w:rsidP="00173BF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F1D">
        <w:rPr>
          <w:rFonts w:ascii="Times New Roman" w:hAnsi="Times New Roman" w:cs="Times New Roman"/>
          <w:b/>
          <w:sz w:val="28"/>
          <w:szCs w:val="28"/>
        </w:rPr>
        <w:t xml:space="preserve"> Кореновского городского поселения </w:t>
      </w:r>
    </w:p>
    <w:p w:rsidR="00173BF7" w:rsidRPr="00BF3F1D" w:rsidRDefault="00173BF7" w:rsidP="00173BF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F1D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173BF7" w:rsidRDefault="00173BF7" w:rsidP="00173BF7">
      <w:pPr>
        <w:spacing w:after="0" w:line="240" w:lineRule="auto"/>
        <w:ind w:firstLine="851"/>
        <w:jc w:val="both"/>
      </w:pPr>
    </w:p>
    <w:p w:rsidR="00173BF7" w:rsidRDefault="00173BF7" w:rsidP="00173BF7">
      <w:pPr>
        <w:spacing w:after="0" w:line="240" w:lineRule="auto"/>
        <w:ind w:firstLine="851"/>
        <w:jc w:val="both"/>
      </w:pPr>
    </w:p>
    <w:p w:rsidR="00173BF7" w:rsidRDefault="00173BF7" w:rsidP="00173B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4FAD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</w:t>
      </w:r>
      <w:r w:rsidRPr="001B1BC3">
        <w:rPr>
          <w:rFonts w:ascii="Times New Roman" w:hAnsi="Times New Roman" w:cs="Times New Roman"/>
          <w:sz w:val="28"/>
          <w:szCs w:val="28"/>
        </w:rPr>
        <w:t>Федеральным законом от 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1B1BC3">
        <w:rPr>
          <w:rFonts w:ascii="Times New Roman" w:hAnsi="Times New Roman" w:cs="Times New Roman"/>
          <w:sz w:val="28"/>
          <w:szCs w:val="28"/>
        </w:rPr>
        <w:t>2003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1BC3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Уставом</w:t>
      </w:r>
      <w:r>
        <w:rPr>
          <w:sz w:val="28"/>
          <w:szCs w:val="28"/>
        </w:rPr>
        <w:t xml:space="preserve"> </w:t>
      </w:r>
      <w:r w:rsidRPr="005F4FAD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eastAsia="Times New Roman" w:hAnsi="Times New Roman"/>
          <w:sz w:val="28"/>
          <w:szCs w:val="28"/>
        </w:rPr>
        <w:t>, Совет Кореновского городского поселения Кореновского района                 р е ш и л:</w:t>
      </w:r>
    </w:p>
    <w:p w:rsidR="00173BF7" w:rsidRDefault="00173BF7" w:rsidP="00173BF7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B1BC3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8" w:anchor="Par35" w:history="1">
        <w:r w:rsidRPr="005F4FA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Pr="001B1BC3">
        <w:rPr>
          <w:rFonts w:ascii="Times New Roman" w:hAnsi="Times New Roman" w:cs="Times New Roman"/>
          <w:sz w:val="28"/>
          <w:szCs w:val="28"/>
        </w:rPr>
        <w:t xml:space="preserve"> оказания платных услуг муниципальными казенными учреждениями </w:t>
      </w: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прилагается</w:t>
      </w:r>
      <w:r>
        <w:rPr>
          <w:rFonts w:ascii="Times New Roman" w:eastAsia="Times New Roman" w:hAnsi="Times New Roman"/>
          <w:sz w:val="28"/>
          <w:szCs w:val="28"/>
        </w:rPr>
        <w:t xml:space="preserve">). </w:t>
      </w:r>
    </w:p>
    <w:p w:rsidR="00173BF7" w:rsidRPr="00BF3F1D" w:rsidRDefault="00173BF7" w:rsidP="00173BF7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3F1D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опубликованию в печатном средстве массовой информации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173BF7" w:rsidRPr="002655A2" w:rsidRDefault="00173BF7" w:rsidP="00173BF7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655A2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173BF7" w:rsidRPr="002655A2" w:rsidRDefault="00173BF7" w:rsidP="00173BF7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</w:t>
      </w:r>
      <w:r w:rsidRPr="002655A2">
        <w:rPr>
          <w:rFonts w:ascii="Times New Roman" w:hAnsi="Times New Roman" w:cs="Times New Roman"/>
          <w:sz w:val="28"/>
          <w:szCs w:val="28"/>
        </w:rPr>
        <w:t xml:space="preserve">ешение Совета Кореновского городского поселения Кореновского района от 25 апреля 2006 года № 53 «Об утверждении порядка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655A2">
        <w:rPr>
          <w:rFonts w:ascii="Times New Roman" w:hAnsi="Times New Roman" w:cs="Times New Roman"/>
          <w:sz w:val="28"/>
          <w:szCs w:val="28"/>
        </w:rPr>
        <w:t>установления (регулирования) цен (тарифов) на работы и услуги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655A2">
        <w:rPr>
          <w:rFonts w:ascii="Times New Roman" w:hAnsi="Times New Roman" w:cs="Times New Roman"/>
          <w:sz w:val="28"/>
          <w:szCs w:val="28"/>
        </w:rPr>
        <w:t xml:space="preserve"> муниципальных предприятий и учреждений в Кореновском городском</w:t>
      </w:r>
      <w:r>
        <w:rPr>
          <w:rFonts w:ascii="Times New Roman" w:hAnsi="Times New Roman" w:cs="Times New Roman"/>
          <w:sz w:val="28"/>
          <w:szCs w:val="28"/>
        </w:rPr>
        <w:t xml:space="preserve"> поселении Кореновского района».</w:t>
      </w:r>
    </w:p>
    <w:p w:rsidR="00173BF7" w:rsidRPr="002655A2" w:rsidRDefault="00173BF7" w:rsidP="00173BF7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Р</w:t>
      </w:r>
      <w:r w:rsidRPr="002655A2">
        <w:rPr>
          <w:rFonts w:ascii="Times New Roman" w:hAnsi="Times New Roman" w:cs="Times New Roman"/>
          <w:sz w:val="28"/>
          <w:szCs w:val="28"/>
        </w:rPr>
        <w:t xml:space="preserve">ешение Совета Кореновского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655A2">
        <w:rPr>
          <w:rFonts w:ascii="Times New Roman" w:hAnsi="Times New Roman" w:cs="Times New Roman"/>
          <w:sz w:val="28"/>
          <w:szCs w:val="28"/>
        </w:rPr>
        <w:t xml:space="preserve">Кореновского района от 22 июля 2010 года №97 «О внесении изменений в решение Совета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655A2">
        <w:rPr>
          <w:rFonts w:ascii="Times New Roman" w:hAnsi="Times New Roman" w:cs="Times New Roman"/>
          <w:sz w:val="28"/>
          <w:szCs w:val="28"/>
        </w:rPr>
        <w:t xml:space="preserve">района от 25 апреля 2006 года № 53 «Об утверждении порядка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655A2">
        <w:rPr>
          <w:rFonts w:ascii="Times New Roman" w:hAnsi="Times New Roman" w:cs="Times New Roman"/>
          <w:sz w:val="28"/>
          <w:szCs w:val="28"/>
        </w:rPr>
        <w:t xml:space="preserve">установления (регулирования) цен (тарифов) на работы и услуги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655A2">
        <w:rPr>
          <w:rFonts w:ascii="Times New Roman" w:hAnsi="Times New Roman" w:cs="Times New Roman"/>
          <w:color w:val="FFFFFF" w:themeColor="background1"/>
          <w:sz w:val="28"/>
          <w:szCs w:val="28"/>
        </w:rPr>
        <w:lastRenderedPageBreak/>
        <w:t>муниципальных предприятий и учреждений в Кореновском городском поселении Кореновского района».</w:t>
      </w:r>
    </w:p>
    <w:p w:rsidR="00173BF7" w:rsidRPr="002655A2" w:rsidRDefault="00173BF7" w:rsidP="00173BF7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55A2">
        <w:rPr>
          <w:rFonts w:ascii="Times New Roman" w:hAnsi="Times New Roman" w:cs="Times New Roman"/>
          <w:sz w:val="28"/>
          <w:szCs w:val="28"/>
        </w:rPr>
        <w:t>муниципальных предприятий и учреждений в Кореновском городском поселении Кореновского района».</w:t>
      </w:r>
    </w:p>
    <w:p w:rsidR="00173BF7" w:rsidRPr="002655A2" w:rsidRDefault="00173BF7" w:rsidP="00173BF7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655A2"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proofErr w:type="spellStart"/>
      <w:r w:rsidRPr="002655A2">
        <w:rPr>
          <w:rFonts w:ascii="Times New Roman" w:hAnsi="Times New Roman" w:cs="Times New Roman"/>
          <w:sz w:val="28"/>
          <w:szCs w:val="28"/>
        </w:rPr>
        <w:t>Турчин</w:t>
      </w:r>
      <w:proofErr w:type="spellEnd"/>
      <w:r w:rsidRPr="002655A2">
        <w:rPr>
          <w:rFonts w:ascii="Times New Roman" w:hAnsi="Times New Roman" w:cs="Times New Roman"/>
          <w:sz w:val="28"/>
          <w:szCs w:val="28"/>
        </w:rPr>
        <w:t>).</w:t>
      </w:r>
    </w:p>
    <w:p w:rsidR="00173BF7" w:rsidRPr="002655A2" w:rsidRDefault="00173BF7" w:rsidP="00173BF7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655A2">
        <w:rPr>
          <w:rFonts w:ascii="Times New Roman" w:hAnsi="Times New Roman" w:cs="Times New Roman"/>
          <w:sz w:val="28"/>
          <w:szCs w:val="28"/>
        </w:rPr>
        <w:t xml:space="preserve"> Решение вступает в силу после его официального опубликования.</w:t>
      </w:r>
    </w:p>
    <w:p w:rsidR="00173BF7" w:rsidRDefault="00173BF7" w:rsidP="00173BF7">
      <w:pPr>
        <w:pStyle w:val="a8"/>
        <w:spacing w:after="0" w:line="240" w:lineRule="auto"/>
        <w:ind w:left="123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73BF7" w:rsidRPr="00BF3F1D" w:rsidRDefault="00173BF7" w:rsidP="00173BF7">
      <w:pPr>
        <w:pStyle w:val="a8"/>
        <w:spacing w:after="0" w:line="240" w:lineRule="auto"/>
        <w:ind w:left="123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09"/>
        <w:gridCol w:w="4805"/>
      </w:tblGrid>
      <w:tr w:rsidR="00173BF7" w:rsidRPr="006501F3" w:rsidTr="00CB7FA4">
        <w:trPr>
          <w:trHeight w:val="1129"/>
        </w:trPr>
        <w:tc>
          <w:tcPr>
            <w:tcW w:w="4709" w:type="dxa"/>
          </w:tcPr>
          <w:p w:rsidR="00173BF7" w:rsidRPr="006501F3" w:rsidRDefault="00173BF7" w:rsidP="00CB7F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Исполняющий обязанности г</w:t>
            </w: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ы</w:t>
            </w: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173BF7" w:rsidRPr="006501F3" w:rsidRDefault="00173BF7" w:rsidP="00CB7F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173BF7" w:rsidRPr="006501F3" w:rsidRDefault="00173BF7" w:rsidP="00CB7F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Р.Ф. Громов</w:t>
            </w:r>
          </w:p>
        </w:tc>
        <w:tc>
          <w:tcPr>
            <w:tcW w:w="4805" w:type="dxa"/>
            <w:hideMark/>
          </w:tcPr>
          <w:p w:rsidR="00173BF7" w:rsidRPr="006501F3" w:rsidRDefault="00173BF7" w:rsidP="00CB7FA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Председатель Совета </w:t>
            </w:r>
          </w:p>
          <w:p w:rsidR="00173BF7" w:rsidRPr="006501F3" w:rsidRDefault="00173BF7" w:rsidP="00CB7FA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Кореновского городского поселения Кореновского района                               </w:t>
            </w:r>
          </w:p>
          <w:p w:rsidR="00173BF7" w:rsidRPr="006501F3" w:rsidRDefault="00173BF7" w:rsidP="00CB7FA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                                     Е.Д. Деляниди</w:t>
            </w:r>
          </w:p>
        </w:tc>
      </w:tr>
    </w:tbl>
    <w:p w:rsidR="00173BF7" w:rsidRDefault="00173BF7" w:rsidP="00173B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73BF7" w:rsidRDefault="00173BF7" w:rsidP="00173B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73BF7" w:rsidRDefault="00173BF7" w:rsidP="00173B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17BD" w:rsidRDefault="004A17BD" w:rsidP="00173B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17BD" w:rsidRDefault="004A17BD" w:rsidP="00173B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17BD" w:rsidRDefault="004A17BD" w:rsidP="00173B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17BD" w:rsidRDefault="004A17BD" w:rsidP="00173B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17BD" w:rsidRDefault="004A17BD" w:rsidP="00173B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17BD" w:rsidRDefault="004A17BD" w:rsidP="00173B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17BD" w:rsidRDefault="004A17BD" w:rsidP="00173B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17BD" w:rsidRDefault="004A17BD" w:rsidP="00173B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17BD" w:rsidRDefault="004A17BD" w:rsidP="00173B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17BD" w:rsidRDefault="004A17BD" w:rsidP="00173B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17BD" w:rsidRDefault="004A17BD" w:rsidP="00173B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17BD" w:rsidRDefault="004A17BD" w:rsidP="00173B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17BD" w:rsidRDefault="004A17BD" w:rsidP="00173B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17BD" w:rsidRDefault="004A17BD" w:rsidP="00173B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17BD" w:rsidRDefault="004A17BD" w:rsidP="00173B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17BD" w:rsidRDefault="004A17BD" w:rsidP="00173B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17BD" w:rsidRDefault="004A17BD" w:rsidP="00173B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17BD" w:rsidRDefault="004A17BD" w:rsidP="00173B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17BD" w:rsidRDefault="004A17BD" w:rsidP="00173B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17BD" w:rsidRDefault="004A17BD" w:rsidP="00173B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17BD" w:rsidRDefault="004A17BD" w:rsidP="00173B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17BD" w:rsidRDefault="004A17BD" w:rsidP="00173B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17BD" w:rsidRDefault="004A17BD" w:rsidP="00173B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17BD" w:rsidRDefault="004A17BD" w:rsidP="00173B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17BD" w:rsidRDefault="004A17BD" w:rsidP="00173B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17BD" w:rsidRDefault="004A17BD" w:rsidP="00173B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655A2" w:rsidRDefault="002655A2" w:rsidP="00BC70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655A2" w:rsidRDefault="002655A2" w:rsidP="00BC70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7"/>
      </w:tblGrid>
      <w:tr w:rsidR="004A17BD" w:rsidRPr="00DF22CC" w:rsidTr="007C265B">
        <w:tc>
          <w:tcPr>
            <w:tcW w:w="4672" w:type="dxa"/>
          </w:tcPr>
          <w:p w:rsidR="004A17BD" w:rsidRDefault="004A17BD" w:rsidP="007C265B">
            <w:pPr>
              <w:pStyle w:val="a3"/>
              <w:jc w:val="both"/>
              <w:rPr>
                <w:sz w:val="28"/>
                <w:szCs w:val="28"/>
              </w:rPr>
            </w:pPr>
          </w:p>
          <w:p w:rsidR="004A17BD" w:rsidRPr="00DF22CC" w:rsidRDefault="004A17BD" w:rsidP="007C265B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967" w:type="dxa"/>
          </w:tcPr>
          <w:p w:rsidR="004A17BD" w:rsidRPr="00DF22CC" w:rsidRDefault="004A17BD" w:rsidP="007C265B">
            <w:pPr>
              <w:pStyle w:val="3"/>
              <w:numPr>
                <w:ilvl w:val="2"/>
                <w:numId w:val="2"/>
              </w:numPr>
              <w:snapToGrid w:val="0"/>
              <w:outlineLvl w:val="2"/>
              <w:rPr>
                <w:bCs/>
                <w:u w:val="none"/>
              </w:rPr>
            </w:pPr>
            <w:r w:rsidRPr="00DF22CC">
              <w:rPr>
                <w:bCs/>
                <w:u w:val="none"/>
              </w:rPr>
              <w:t>ПРИЛОЖЕНИЕ</w:t>
            </w:r>
            <w:r>
              <w:rPr>
                <w:bCs/>
                <w:u w:val="none"/>
              </w:rPr>
              <w:t xml:space="preserve"> </w:t>
            </w:r>
            <w:r w:rsidRPr="00DF22CC">
              <w:rPr>
                <w:bCs/>
                <w:u w:val="none"/>
              </w:rPr>
              <w:t xml:space="preserve"> </w:t>
            </w:r>
          </w:p>
          <w:p w:rsidR="004A17BD" w:rsidRDefault="004A17BD" w:rsidP="007C265B">
            <w:pPr>
              <w:jc w:val="center"/>
              <w:rPr>
                <w:rFonts w:ascii="Times New Roman" w:hAnsi="Times New Roman" w:cs="Times New Roman"/>
              </w:rPr>
            </w:pPr>
            <w:r w:rsidRPr="00F8187C">
              <w:rPr>
                <w:rFonts w:ascii="Times New Roman" w:hAnsi="Times New Roman" w:cs="Times New Roman"/>
                <w:sz w:val="28"/>
                <w:szCs w:val="28"/>
              </w:rPr>
              <w:t>к решению Совета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A17BD" w:rsidRPr="00DF22CC" w:rsidRDefault="004A17BD" w:rsidP="007C2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2CC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22CC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4A17BD" w:rsidRPr="00DF22CC" w:rsidRDefault="004A17BD" w:rsidP="007C265B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2CC">
              <w:rPr>
                <w:rFonts w:ascii="Times New Roman" w:hAnsi="Times New Roman" w:cs="Times New Roman"/>
                <w:sz w:val="28"/>
                <w:szCs w:val="28"/>
              </w:rPr>
              <w:t>от 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DF22CC">
              <w:rPr>
                <w:rFonts w:ascii="Times New Roman" w:hAnsi="Times New Roman" w:cs="Times New Roman"/>
                <w:sz w:val="28"/>
                <w:szCs w:val="28"/>
              </w:rPr>
              <w:t>____ № _____</w:t>
            </w:r>
          </w:p>
          <w:p w:rsidR="004A17BD" w:rsidRPr="00DF22CC" w:rsidRDefault="004A17BD" w:rsidP="007C265B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</w:tbl>
    <w:p w:rsidR="004A17BD" w:rsidRPr="00A869EF" w:rsidRDefault="004A17BD" w:rsidP="004A17BD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A869EF">
        <w:rPr>
          <w:bCs/>
          <w:sz w:val="28"/>
          <w:szCs w:val="28"/>
        </w:rPr>
        <w:t xml:space="preserve">ПОРЯДОК </w:t>
      </w:r>
    </w:p>
    <w:p w:rsidR="004A17BD" w:rsidRDefault="004A17BD" w:rsidP="004A17BD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A869EF">
        <w:rPr>
          <w:bCs/>
          <w:sz w:val="28"/>
          <w:szCs w:val="28"/>
        </w:rPr>
        <w:t>оказания платных услуг муниципальными казенными учреждениями Кореновского городского поселения Кореновского района</w:t>
      </w:r>
    </w:p>
    <w:p w:rsidR="004A17BD" w:rsidRDefault="004A17BD" w:rsidP="004A17BD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4A17BD" w:rsidRPr="00A869EF" w:rsidRDefault="004A17BD" w:rsidP="004A17BD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4A17BD" w:rsidRDefault="004A17BD" w:rsidP="004A17BD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DF22CC">
        <w:rPr>
          <w:bCs/>
          <w:sz w:val="28"/>
          <w:szCs w:val="28"/>
        </w:rPr>
        <w:t>1. Общие положения</w:t>
      </w:r>
    </w:p>
    <w:p w:rsidR="004A17BD" w:rsidRPr="00DF22CC" w:rsidRDefault="004A17BD" w:rsidP="004A17B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 xml:space="preserve">1.1. Настоящий Порядок оказания платных услуг муниципальными казенными учреждениями </w:t>
      </w:r>
      <w:r>
        <w:rPr>
          <w:sz w:val="28"/>
          <w:szCs w:val="28"/>
        </w:rPr>
        <w:t>Кореновского городского поселения Кореновского района</w:t>
      </w:r>
      <w:r w:rsidRPr="001B1BC3">
        <w:rPr>
          <w:sz w:val="28"/>
          <w:szCs w:val="28"/>
        </w:rPr>
        <w:t xml:space="preserve"> (далее - Порядок) разработан в соответствии с действующими нормативно-правовыми актами: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 xml:space="preserve">Бюджетным </w:t>
      </w:r>
      <w:hyperlink r:id="rId9" w:history="1">
        <w:r w:rsidRPr="00DF22CC">
          <w:rPr>
            <w:rStyle w:val="a4"/>
            <w:color w:val="auto"/>
            <w:sz w:val="28"/>
            <w:szCs w:val="28"/>
            <w:u w:val="none"/>
          </w:rPr>
          <w:t>кодексом</w:t>
        </w:r>
      </w:hyperlink>
      <w:r w:rsidRPr="00DF22CC">
        <w:rPr>
          <w:sz w:val="28"/>
          <w:szCs w:val="28"/>
        </w:rPr>
        <w:t xml:space="preserve"> </w:t>
      </w:r>
      <w:r w:rsidRPr="001B1BC3">
        <w:rPr>
          <w:sz w:val="28"/>
          <w:szCs w:val="28"/>
        </w:rPr>
        <w:t>Российской Федерации;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 xml:space="preserve">Гражданским </w:t>
      </w:r>
      <w:hyperlink r:id="rId10" w:history="1">
        <w:r w:rsidRPr="00DF22CC">
          <w:rPr>
            <w:rStyle w:val="a4"/>
            <w:color w:val="auto"/>
            <w:sz w:val="28"/>
            <w:szCs w:val="28"/>
            <w:u w:val="none"/>
          </w:rPr>
          <w:t>кодексом</w:t>
        </w:r>
      </w:hyperlink>
      <w:r w:rsidRPr="001B1BC3">
        <w:rPr>
          <w:sz w:val="28"/>
          <w:szCs w:val="28"/>
        </w:rPr>
        <w:t xml:space="preserve"> Российской Федерации;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 xml:space="preserve">Федеральным </w:t>
      </w:r>
      <w:hyperlink r:id="rId11" w:history="1">
        <w:r w:rsidRPr="00DF22CC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1B1BC3">
        <w:rPr>
          <w:sz w:val="28"/>
          <w:szCs w:val="28"/>
        </w:rPr>
        <w:t xml:space="preserve"> от 06.10.2003 № 131-ФЗ "Об общих принципах организации местного самоуправления в Российской Федерации";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 xml:space="preserve">Федеральным </w:t>
      </w:r>
      <w:hyperlink r:id="rId12" w:history="1">
        <w:r w:rsidRPr="00DF22CC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1B1BC3">
        <w:rPr>
          <w:sz w:val="28"/>
          <w:szCs w:val="28"/>
        </w:rPr>
        <w:t xml:space="preserve"> от 12.01.1996 №</w:t>
      </w:r>
      <w:r>
        <w:rPr>
          <w:sz w:val="28"/>
          <w:szCs w:val="28"/>
        </w:rPr>
        <w:t xml:space="preserve"> </w:t>
      </w:r>
      <w:r w:rsidRPr="001B1BC3">
        <w:rPr>
          <w:sz w:val="28"/>
          <w:szCs w:val="28"/>
        </w:rPr>
        <w:t>7-ФЗ "О некоммерческих организациях";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 xml:space="preserve">Федеральным </w:t>
      </w:r>
      <w:hyperlink r:id="rId13" w:history="1">
        <w:r w:rsidRPr="00DF22CC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1B1BC3">
        <w:rPr>
          <w:sz w:val="28"/>
          <w:szCs w:val="28"/>
        </w:rPr>
        <w:t xml:space="preserve"> от 07.02.1992 №</w:t>
      </w:r>
      <w:r>
        <w:rPr>
          <w:sz w:val="28"/>
          <w:szCs w:val="28"/>
        </w:rPr>
        <w:t xml:space="preserve"> </w:t>
      </w:r>
      <w:r w:rsidRPr="001B1BC3">
        <w:rPr>
          <w:sz w:val="28"/>
          <w:szCs w:val="28"/>
        </w:rPr>
        <w:t>2300-1 "О защите прав потребителей".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1.2. Настоящий Порядок определяет правовые, экономические, организационные основы предоставления услуг муниципальными казенными учреждениями (далее - учреждения) физическим и юридическим лицам, а также иным публично-правовым образованиям (далее – заказчики) за плату.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1.3. Цели настоящего Порядка: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эффективное использование муниципального имущества, закрепленного за муниципальными казенными учреждениями;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расширение перечня, увеличение объемов и улучшение качества предоставляемых услуг;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упорядочение процедуры предоставления платных услуг (планирование, использование, учет и отчетность доходов);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определение методологии и процедуры определения платы за оказание платных услуг, относящихся к основным видам деятельности.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1.4. Основными задачами введения единого порядка на предоставление платных услуг являются: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оптимизация и упорядочение ценообразования на платные услуги, оказываемые муниципальными казенными учреждениями;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lastRenderedPageBreak/>
        <w:t>обеспечение возможности планирования финансово-экономических показателей, мониторинга их выполнения;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повышение эффективности работы муниципальных казенных учреждений;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обеспечение ценовой доступности услуг, предоставляемых муниципальными казенными учреждениями для заказчиков;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стимулирование внедрения новых видов платных услуг и форм обслуживания, повышение качества оказываемых услуг.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1.5. Настоящий Порядок устанавливает: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порядок предоставления платных услуг муниципальными казенными учреждениями;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порядок определения и утверждения тарифов стоимости платных услуг, оказываемых муниципальными казенными учреждениями;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 xml:space="preserve">1.6. Платные услуги учреждения являются частью хозяйственной деятельности учреждения и регулируются Бюджетным </w:t>
      </w:r>
      <w:hyperlink r:id="rId14" w:history="1">
        <w:r w:rsidRPr="000A07A2">
          <w:rPr>
            <w:rStyle w:val="a4"/>
            <w:color w:val="auto"/>
            <w:sz w:val="28"/>
            <w:szCs w:val="28"/>
            <w:u w:val="none"/>
          </w:rPr>
          <w:t>кодексом</w:t>
        </w:r>
      </w:hyperlink>
      <w:r w:rsidRPr="001B1BC3">
        <w:rPr>
          <w:sz w:val="28"/>
          <w:szCs w:val="28"/>
        </w:rPr>
        <w:t xml:space="preserve"> РФ, Налоговым </w:t>
      </w:r>
      <w:hyperlink r:id="rId15" w:history="1">
        <w:r w:rsidRPr="000A07A2">
          <w:rPr>
            <w:rStyle w:val="a4"/>
            <w:color w:val="auto"/>
            <w:sz w:val="28"/>
            <w:szCs w:val="28"/>
            <w:u w:val="none"/>
          </w:rPr>
          <w:t>кодексом</w:t>
        </w:r>
      </w:hyperlink>
      <w:r w:rsidRPr="001B1BC3">
        <w:rPr>
          <w:sz w:val="28"/>
          <w:szCs w:val="28"/>
        </w:rPr>
        <w:t xml:space="preserve"> РФ, Уставом учреждения, а также иными нормативно-правовыми актами, регулирующими деятельность хозяйствующих субъектов, их предоставление является приносящей доход деятельностью.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1.7. Муниципальные казенные учреждения могут осуществлять приносящую доход деятельность при соблюдении следующих требований: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виды деятельности не запрещены законодательством РФ;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виды деятельности соответствуют целям, для достижения которых созданы муниципальные казенные учреждения;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деятельность осуществляется при наличии специальных разрешений (лицензий), если это предусмотрено законодательством РФ;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доходы от приносящей доход деятельности направляются в бюджет</w:t>
      </w:r>
      <w:r>
        <w:rPr>
          <w:sz w:val="28"/>
          <w:szCs w:val="28"/>
        </w:rPr>
        <w:t xml:space="preserve"> Кореновского городского поселения Кореновского района</w:t>
      </w:r>
      <w:r w:rsidRPr="001B1BC3">
        <w:rPr>
          <w:sz w:val="28"/>
          <w:szCs w:val="28"/>
        </w:rPr>
        <w:t>.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4A17BD" w:rsidRPr="00A869EF" w:rsidRDefault="004A17BD" w:rsidP="004A17B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869EF">
        <w:rPr>
          <w:bCs/>
          <w:sz w:val="28"/>
          <w:szCs w:val="28"/>
        </w:rPr>
        <w:t>2. Порядок предоставления платных услуг</w:t>
      </w:r>
    </w:p>
    <w:p w:rsidR="004A17BD" w:rsidRPr="00A869EF" w:rsidRDefault="004A17BD" w:rsidP="004A17B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869EF">
        <w:rPr>
          <w:bCs/>
          <w:sz w:val="28"/>
          <w:szCs w:val="28"/>
        </w:rPr>
        <w:t>муниципальными казенными учреждениями</w:t>
      </w:r>
    </w:p>
    <w:p w:rsidR="004A17BD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2.1. Учреждения вправе оказывать платные услуги заказчикам в соответствии с: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Уставом учреждения;</w:t>
      </w:r>
    </w:p>
    <w:p w:rsidR="004A17BD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настоящим Порядком</w:t>
      </w:r>
      <w:r>
        <w:rPr>
          <w:sz w:val="28"/>
          <w:szCs w:val="28"/>
        </w:rPr>
        <w:t>;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 xml:space="preserve">2.2. Стоимость и перечень платных услуг, оказываемых казенными учреждениями, утверждаются решениями Совета </w:t>
      </w:r>
      <w:r>
        <w:rPr>
          <w:sz w:val="28"/>
          <w:szCs w:val="28"/>
        </w:rPr>
        <w:t>Кореновского городского поселения Кореновского района</w:t>
      </w:r>
      <w:r w:rsidRPr="001B1BC3">
        <w:rPr>
          <w:sz w:val="28"/>
          <w:szCs w:val="28"/>
        </w:rPr>
        <w:t>.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1B1BC3">
        <w:rPr>
          <w:sz w:val="28"/>
          <w:szCs w:val="28"/>
        </w:rPr>
        <w:t>. Учреждения заключают с заказчиками договоры на оказание платных услуг, в которых определены условия и сроки предоставления услуг, порядок расчетов, права, обязанности и ответственность сторон.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1B1BC3">
        <w:rPr>
          <w:sz w:val="28"/>
          <w:szCs w:val="28"/>
        </w:rPr>
        <w:t>. Претензии и споры, возникающие между потребителем платных услуг и учреждением, разрешаются по соглашению сторон или в судебном порядке в соответствии с действующим законодательством.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5</w:t>
      </w:r>
      <w:r w:rsidRPr="001B1BC3">
        <w:rPr>
          <w:sz w:val="28"/>
          <w:szCs w:val="28"/>
        </w:rPr>
        <w:t>. Учреждения обязаны обеспечить доступность и открытость сведений о платных услугах, включая: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местонахождение учреждения;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место его государственной регистрации;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режим работы;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номер лицензии, срок ее действия и наименование органа, выдавшего лицензию;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квалификация специалистов, оказывающих платные услуги;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прейскурант цен;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порядок и условия предоставления платных услуг.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1B1BC3">
        <w:rPr>
          <w:sz w:val="28"/>
          <w:szCs w:val="28"/>
        </w:rPr>
        <w:t>. Руководитель учреждения несет ответственность за соблюдение действующего законодательства и настоящего Порядка при оказании платных услуг заказчикам, за предоставление полной и достоверной информации об оказываемых услугах, а также в установленном порядке: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осуществляет контроль и несет ответственность за качество оказания платных услуг;</w:t>
      </w:r>
    </w:p>
    <w:p w:rsidR="004A17BD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осуществляет административное руководство, контролирует и несет ответственность за финансово-хозяйственную деятельность, соблюдение сметной, финансовой и трудовой дисциплины, сохранность собственности, материальных и других ценностей.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4A17BD" w:rsidRPr="00A869EF" w:rsidRDefault="004A17BD" w:rsidP="004A17B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869EF">
        <w:rPr>
          <w:bCs/>
          <w:sz w:val="28"/>
          <w:szCs w:val="28"/>
        </w:rPr>
        <w:t>3. Порядок определения и утверждения тарифов стоимости</w:t>
      </w:r>
    </w:p>
    <w:p w:rsidR="004A17BD" w:rsidRDefault="004A17BD" w:rsidP="004A17BD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A869EF">
        <w:rPr>
          <w:bCs/>
          <w:sz w:val="28"/>
          <w:szCs w:val="28"/>
        </w:rPr>
        <w:t>платных услуг, оказываемых муниципальными казенными учреждениями</w:t>
      </w:r>
    </w:p>
    <w:p w:rsidR="004A17BD" w:rsidRPr="00A869EF" w:rsidRDefault="004A17BD" w:rsidP="004A17B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 xml:space="preserve">3.1. Тарифы стоимости платных услуг, оказываемых </w:t>
      </w:r>
      <w:proofErr w:type="gramStart"/>
      <w:r w:rsidRPr="001B1BC3">
        <w:rPr>
          <w:sz w:val="28"/>
          <w:szCs w:val="28"/>
        </w:rPr>
        <w:t>учреждениями</w:t>
      </w:r>
      <w:proofErr w:type="gramEnd"/>
      <w:r w:rsidRPr="001B1BC3">
        <w:rPr>
          <w:sz w:val="28"/>
          <w:szCs w:val="28"/>
        </w:rPr>
        <w:t xml:space="preserve"> утверждаются решениями Совета </w:t>
      </w:r>
      <w:r>
        <w:rPr>
          <w:sz w:val="28"/>
          <w:szCs w:val="28"/>
        </w:rPr>
        <w:t>Кореновского городского поселения Кореновского района</w:t>
      </w:r>
      <w:r w:rsidRPr="001B1BC3">
        <w:rPr>
          <w:sz w:val="28"/>
          <w:szCs w:val="28"/>
        </w:rPr>
        <w:t xml:space="preserve"> в следующем порядке: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3.1.1. Для рассмотрения и утверждения цен (тарифов) на платные услуги, оказываемые учреждениями городского поселения, в администраци</w:t>
      </w:r>
      <w:r>
        <w:rPr>
          <w:sz w:val="28"/>
          <w:szCs w:val="28"/>
        </w:rPr>
        <w:t>ю</w:t>
      </w:r>
      <w:r w:rsidRPr="001B1B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Кореновского </w:t>
      </w:r>
      <w:r w:rsidRPr="001B1BC3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Кореновского района</w:t>
      </w:r>
      <w:r w:rsidRPr="001B1BC3">
        <w:rPr>
          <w:sz w:val="28"/>
          <w:szCs w:val="28"/>
        </w:rPr>
        <w:t xml:space="preserve"> представляются следующие материалы: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 xml:space="preserve">письменное мотивированное обращение о необходимости </w:t>
      </w:r>
      <w:r>
        <w:rPr>
          <w:sz w:val="28"/>
          <w:szCs w:val="28"/>
        </w:rPr>
        <w:t xml:space="preserve">утверждения или </w:t>
      </w:r>
      <w:r w:rsidRPr="001B1BC3">
        <w:rPr>
          <w:sz w:val="28"/>
          <w:szCs w:val="28"/>
        </w:rPr>
        <w:t>пересмотра цен (тарифов);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 xml:space="preserve">краткая пояснительная записка, обосновывающая необходимость </w:t>
      </w:r>
      <w:r>
        <w:rPr>
          <w:sz w:val="28"/>
          <w:szCs w:val="28"/>
        </w:rPr>
        <w:t xml:space="preserve">утверждения или </w:t>
      </w:r>
      <w:r w:rsidRPr="001B1BC3">
        <w:rPr>
          <w:sz w:val="28"/>
          <w:szCs w:val="28"/>
        </w:rPr>
        <w:t>изменения цен (тарифов), с анализом работы за прошедший период;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отчетная калькуляция себестоимости услуг за прошедший период и плановая (расчетная) калькуляция на предстоящий период;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сметы доходов и расходов по бюджетной (внебюджетной) деятельности за прошедший и предстоящий период;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 xml:space="preserve">расшифровка материальных, накладных расходов, налогов, прочих статей затрат к калькуляции себестоимости (с указанием наименования статьи по смете доходов и </w:t>
      </w:r>
      <w:proofErr w:type="gramStart"/>
      <w:r w:rsidRPr="001B1BC3">
        <w:rPr>
          <w:sz w:val="28"/>
          <w:szCs w:val="28"/>
        </w:rPr>
        <w:t>расходов</w:t>
      </w:r>
      <w:proofErr w:type="gramEnd"/>
      <w:r w:rsidRPr="001B1BC3">
        <w:rPr>
          <w:sz w:val="28"/>
          <w:szCs w:val="28"/>
        </w:rPr>
        <w:t xml:space="preserve"> и размера денежных средств в рублях);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расчет фонда оплаты труда и единого социального налога сотрудников;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lastRenderedPageBreak/>
        <w:t>нормативные правовые и отраслевые акты (тарифное соглашение, Положение об оплате труда, Положение о премировании, коллективный договор, штатное расписание и т.д.);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справка о среднемесячной заработной плате в целом по предприятию (учреждению) и по категориям работающих;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3.1.</w:t>
      </w:r>
      <w:r>
        <w:rPr>
          <w:sz w:val="28"/>
          <w:szCs w:val="28"/>
        </w:rPr>
        <w:t>2</w:t>
      </w:r>
      <w:r w:rsidRPr="001B1BC3">
        <w:rPr>
          <w:sz w:val="28"/>
          <w:szCs w:val="28"/>
        </w:rPr>
        <w:t xml:space="preserve">. Срок рассмотрения заявлений об установлении цен (тарифов) не может быть более 30 календарных дней. Отсутствие каких-либо материалов, перечисленных в </w:t>
      </w:r>
      <w:hyperlink r:id="rId16" w:anchor="Par0" w:history="1">
        <w:r w:rsidRPr="001E1748">
          <w:rPr>
            <w:rStyle w:val="a4"/>
            <w:color w:val="auto"/>
            <w:sz w:val="28"/>
            <w:szCs w:val="28"/>
            <w:u w:val="none"/>
          </w:rPr>
          <w:t>п. 3.1.1.</w:t>
        </w:r>
      </w:hyperlink>
      <w:r w:rsidRPr="001B1BC3">
        <w:rPr>
          <w:sz w:val="28"/>
          <w:szCs w:val="28"/>
        </w:rPr>
        <w:t xml:space="preserve"> настоящего Порядка, или их части является основанием для отказа в рассмотрении вопроса об установлении цен (тарифов) впредь до предоставления соответствующих материалов.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3.1.</w:t>
      </w:r>
      <w:r>
        <w:rPr>
          <w:sz w:val="28"/>
          <w:szCs w:val="28"/>
        </w:rPr>
        <w:t>3</w:t>
      </w:r>
      <w:r w:rsidRPr="001B1BC3">
        <w:rPr>
          <w:sz w:val="28"/>
          <w:szCs w:val="28"/>
        </w:rPr>
        <w:t xml:space="preserve">. Решение Совета </w:t>
      </w:r>
      <w:r>
        <w:rPr>
          <w:sz w:val="28"/>
          <w:szCs w:val="28"/>
        </w:rPr>
        <w:t xml:space="preserve">Кореновского </w:t>
      </w:r>
      <w:r w:rsidRPr="001B1BC3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Кореновского района</w:t>
      </w:r>
      <w:r w:rsidRPr="001B1BC3">
        <w:rPr>
          <w:sz w:val="28"/>
          <w:szCs w:val="28"/>
        </w:rPr>
        <w:t xml:space="preserve"> об утверждении цен (тарифов) подлежит официальному опубликованию.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3.2. Основаниями для пересмотра тарифов стоимости платных услуг являются: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рост затрат на оказание услуг, вызванный внешними факторами, более чем на 5%;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изменение законодательства РФ, вступление в силу нормативных актов, изменяющих систему, формы и размеры оплаты труда.</w:t>
      </w:r>
    </w:p>
    <w:p w:rsidR="004A17BD" w:rsidRPr="001B1BC3" w:rsidRDefault="004A17BD" w:rsidP="004A17B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 xml:space="preserve">3.3. Доходы от приносящей доход деятельности, полученные казенным учреждением, поступают в доход бюджета </w:t>
      </w:r>
      <w:r>
        <w:rPr>
          <w:sz w:val="28"/>
          <w:szCs w:val="28"/>
        </w:rPr>
        <w:t>Кореновского городского поселения Кореновского района</w:t>
      </w:r>
      <w:r w:rsidRPr="001B1BC3">
        <w:rPr>
          <w:sz w:val="28"/>
          <w:szCs w:val="28"/>
        </w:rPr>
        <w:t>.</w:t>
      </w:r>
    </w:p>
    <w:p w:rsidR="004A17BD" w:rsidRDefault="004A17BD" w:rsidP="004A17B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3.4. Учет доходов от оказания платных услуг учреждениями осуществляется в соответствии с действующим законодательством.</w:t>
      </w:r>
    </w:p>
    <w:p w:rsidR="004A17BD" w:rsidRPr="00A869EF" w:rsidRDefault="004A17BD" w:rsidP="004A17B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Р</w:t>
      </w:r>
      <w:r w:rsidRPr="00BD3A07">
        <w:rPr>
          <w:sz w:val="28"/>
          <w:szCs w:val="28"/>
        </w:rPr>
        <w:t>асчет цены на платные услуги (работы), оказываемые (выполняемые) муниципальными казенными учреждениями</w:t>
      </w:r>
      <w:r>
        <w:rPr>
          <w:sz w:val="28"/>
          <w:szCs w:val="28"/>
        </w:rPr>
        <w:t>, осуществляются в соответствии с методическими</w:t>
      </w:r>
      <w:r w:rsidRPr="00BF3F1D">
        <w:rPr>
          <w:sz w:val="28"/>
          <w:szCs w:val="28"/>
        </w:rPr>
        <w:t xml:space="preserve"> </w:t>
      </w:r>
      <w:r w:rsidRPr="00A869EF">
        <w:rPr>
          <w:sz w:val="28"/>
          <w:szCs w:val="28"/>
        </w:rPr>
        <w:t>рекомендаци</w:t>
      </w:r>
      <w:r>
        <w:rPr>
          <w:sz w:val="28"/>
          <w:szCs w:val="28"/>
        </w:rPr>
        <w:t>ям</w:t>
      </w:r>
      <w:r w:rsidRPr="00A869EF">
        <w:rPr>
          <w:sz w:val="28"/>
          <w:szCs w:val="28"/>
        </w:rPr>
        <w:t>и по расчету тарифов (цен) на платные услуги (работы)</w:t>
      </w:r>
      <w:r>
        <w:rPr>
          <w:sz w:val="28"/>
          <w:szCs w:val="28"/>
        </w:rPr>
        <w:t xml:space="preserve"> (приложение к порядку).</w:t>
      </w:r>
    </w:p>
    <w:p w:rsidR="004A17BD" w:rsidRPr="00BD3A07" w:rsidRDefault="004A17BD" w:rsidP="004A17BD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4A17BD" w:rsidRDefault="004A17BD" w:rsidP="004A17B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17BD" w:rsidRDefault="004A17BD" w:rsidP="004A17B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финансово-экономического</w:t>
      </w:r>
    </w:p>
    <w:p w:rsidR="004A17BD" w:rsidRDefault="004A17BD" w:rsidP="004A17B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отдела администрации Кореновского городского</w:t>
      </w:r>
    </w:p>
    <w:p w:rsidR="004A17BD" w:rsidRDefault="004A17BD" w:rsidP="004A17B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Ю.А. Киричко</w:t>
      </w:r>
    </w:p>
    <w:p w:rsidR="004A17BD" w:rsidRDefault="004A17BD" w:rsidP="004A17B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17BD" w:rsidRDefault="004A17BD" w:rsidP="004A17B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17BD" w:rsidRPr="00BD3A07" w:rsidRDefault="004A17BD" w:rsidP="004A17B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17BD" w:rsidRDefault="004A17BD" w:rsidP="004A17B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sectPr w:rsidR="004A17BD" w:rsidSect="00227870">
      <w:headerReference w:type="default" r:id="rId1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C96" w:rsidRDefault="00F67C96" w:rsidP="00227870">
      <w:pPr>
        <w:spacing w:after="0" w:line="240" w:lineRule="auto"/>
      </w:pPr>
      <w:r>
        <w:separator/>
      </w:r>
    </w:p>
  </w:endnote>
  <w:endnote w:type="continuationSeparator" w:id="0">
    <w:p w:rsidR="00F67C96" w:rsidRDefault="00F67C96" w:rsidP="0022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C96" w:rsidRDefault="00F67C96" w:rsidP="00227870">
      <w:pPr>
        <w:spacing w:after="0" w:line="240" w:lineRule="auto"/>
      </w:pPr>
      <w:r>
        <w:separator/>
      </w:r>
    </w:p>
  </w:footnote>
  <w:footnote w:type="continuationSeparator" w:id="0">
    <w:p w:rsidR="00F67C96" w:rsidRDefault="00F67C96" w:rsidP="00227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65928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227870" w:rsidRPr="00CD6EC6" w:rsidRDefault="00227870" w:rsidP="00227870">
        <w:pPr>
          <w:pStyle w:val="ab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CD6EC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CD6EC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CD6EC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CD6EC6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8</w:t>
        </w:r>
        <w:r w:rsidRPr="00CD6EC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F052B26"/>
    <w:multiLevelType w:val="hybridMultilevel"/>
    <w:tmpl w:val="4F222CA8"/>
    <w:lvl w:ilvl="0" w:tplc="2E0C0A7A">
      <w:start w:val="1"/>
      <w:numFmt w:val="decimal"/>
      <w:lvlText w:val="%1."/>
      <w:lvlJc w:val="left"/>
      <w:pPr>
        <w:ind w:left="1235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FF"/>
    <w:rsid w:val="000A07A2"/>
    <w:rsid w:val="000E2A90"/>
    <w:rsid w:val="00173BF7"/>
    <w:rsid w:val="001B1BC3"/>
    <w:rsid w:val="001E1748"/>
    <w:rsid w:val="00227870"/>
    <w:rsid w:val="00264C6B"/>
    <w:rsid w:val="002655A2"/>
    <w:rsid w:val="00275BEE"/>
    <w:rsid w:val="002F5613"/>
    <w:rsid w:val="003A67BF"/>
    <w:rsid w:val="0041442D"/>
    <w:rsid w:val="00453AEA"/>
    <w:rsid w:val="004A17BD"/>
    <w:rsid w:val="004E01EA"/>
    <w:rsid w:val="00507521"/>
    <w:rsid w:val="005244FF"/>
    <w:rsid w:val="005F4FAD"/>
    <w:rsid w:val="006B3BBE"/>
    <w:rsid w:val="007F1F20"/>
    <w:rsid w:val="00845BFC"/>
    <w:rsid w:val="008718D5"/>
    <w:rsid w:val="00891F99"/>
    <w:rsid w:val="00935133"/>
    <w:rsid w:val="00994115"/>
    <w:rsid w:val="00A84878"/>
    <w:rsid w:val="00A869EF"/>
    <w:rsid w:val="00B97290"/>
    <w:rsid w:val="00BC7004"/>
    <w:rsid w:val="00BD3A07"/>
    <w:rsid w:val="00BF3F1D"/>
    <w:rsid w:val="00C75B75"/>
    <w:rsid w:val="00CB70BB"/>
    <w:rsid w:val="00CD6EC6"/>
    <w:rsid w:val="00DF22CC"/>
    <w:rsid w:val="00F67C96"/>
    <w:rsid w:val="00F8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AB8FA-CFF8-4D48-8C6F-04DFA80E1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F22CC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01EA"/>
    <w:rPr>
      <w:color w:val="0000FF"/>
      <w:u w:val="single"/>
    </w:rPr>
  </w:style>
  <w:style w:type="paragraph" w:customStyle="1" w:styleId="consplusnormal">
    <w:name w:val="consplusnormal"/>
    <w:basedOn w:val="a"/>
    <w:rsid w:val="004E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4E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ffiletext">
    <w:name w:val="wf_file_text"/>
    <w:basedOn w:val="a0"/>
    <w:rsid w:val="004E01EA"/>
  </w:style>
  <w:style w:type="character" w:customStyle="1" w:styleId="wffilesize">
    <w:name w:val="wf_file_size"/>
    <w:basedOn w:val="a0"/>
    <w:rsid w:val="004E01EA"/>
  </w:style>
  <w:style w:type="table" w:styleId="a5">
    <w:name w:val="Table Grid"/>
    <w:basedOn w:val="a1"/>
    <w:uiPriority w:val="39"/>
    <w:rsid w:val="00A84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4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4FA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DF22CC"/>
    <w:rPr>
      <w:rFonts w:ascii="Times New Roman" w:eastAsia="Times New Roman" w:hAnsi="Times New Roman" w:cs="Times New Roman"/>
      <w:sz w:val="28"/>
      <w:szCs w:val="28"/>
      <w:u w:val="single"/>
      <w:lang w:eastAsia="ar-SA"/>
    </w:rPr>
  </w:style>
  <w:style w:type="paragraph" w:styleId="a8">
    <w:name w:val="List Paragraph"/>
    <w:basedOn w:val="a"/>
    <w:uiPriority w:val="34"/>
    <w:qFormat/>
    <w:rsid w:val="00B97290"/>
    <w:pPr>
      <w:ind w:left="720"/>
      <w:contextualSpacing/>
    </w:pPr>
  </w:style>
  <w:style w:type="paragraph" w:styleId="a9">
    <w:name w:val="Body Text Indent"/>
    <w:basedOn w:val="a"/>
    <w:link w:val="aa"/>
    <w:rsid w:val="00BF3F1D"/>
    <w:pPr>
      <w:keepNext/>
      <w:suppressAutoHyphens/>
      <w:overflowPunct w:val="0"/>
      <w:autoSpaceDE w:val="0"/>
      <w:spacing w:before="20" w:after="20" w:line="480" w:lineRule="atLeast"/>
      <w:jc w:val="center"/>
      <w:textAlignment w:val="baseline"/>
    </w:pPr>
    <w:rPr>
      <w:rFonts w:ascii="Times New Roman" w:eastAsia="Times New Roman" w:hAnsi="Times New Roman" w:cs="Courier New"/>
      <w:b/>
      <w:bCs/>
      <w:sz w:val="28"/>
      <w:szCs w:val="28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BF3F1D"/>
    <w:rPr>
      <w:rFonts w:ascii="Times New Roman" w:eastAsia="Times New Roman" w:hAnsi="Times New Roman" w:cs="Courier New"/>
      <w:b/>
      <w:bCs/>
      <w:sz w:val="28"/>
      <w:szCs w:val="28"/>
      <w:lang w:eastAsia="ar-SA"/>
    </w:rPr>
  </w:style>
  <w:style w:type="paragraph" w:styleId="ab">
    <w:name w:val="header"/>
    <w:basedOn w:val="a"/>
    <w:link w:val="ac"/>
    <w:uiPriority w:val="99"/>
    <w:unhideWhenUsed/>
    <w:rsid w:val="0022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27870"/>
  </w:style>
  <w:style w:type="paragraph" w:styleId="ad">
    <w:name w:val="footer"/>
    <w:basedOn w:val="a"/>
    <w:link w:val="ae"/>
    <w:uiPriority w:val="99"/>
    <w:unhideWhenUsed/>
    <w:rsid w:val="0022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27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veromuysk.ru/index.php/sovet-deputatov-2/informatsiya-o-normotvorcheskoj-deyatelnosti-soveta-deputatov/munitsipalnye-pravovye-akty-izdannye-sovetom-deputatov-svedeniya-o-vnesenii-v-nikh-izmenenij/resheniya-soveta-deputatov/43-aya-vneocherednaya-sessiya/335-reshenie-ot-27-08-2014g-389-o-poryadke-okazaniya-platnykh-uslug-munitsipalnymi-kazennymi-uchrezhdeniyami-mo-gp-severomujskoe" TargetMode="External"/><Relationship Id="rId13" Type="http://schemas.openxmlformats.org/officeDocument/2006/relationships/hyperlink" Target="consultantplus://offline/ref=3C8308DA4C28FEB0CB4B334C5C7A799CF430F90B52AA7507F20D35F674E5N2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3C8308DA4C28FEB0CB4B334C5C7A799CF433F20E57AF7507F20D35F674E5N2P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severomuysk.ru/index.php/sovet-deputatov-2/informatsiya-o-normotvorcheskoj-deyatelnosti-soveta-deputatov/munitsipalnye-pravovye-akty-izdannye-sovetom-deputatov-svedeniya-o-vnesenii-v-nikh-izmenenij/resheniya-soveta-deputatov/43-aya-vneocherednaya-sessiya/335-reshenie-ot-27-08-2014g-389-o-poryadke-okazaniya-platnykh-uslug-munitsipalnymi-kazennymi-uchrezhdeniyami-mo-gp-severomujsko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C8308DA4C28FEB0CB4B334C5C7A799CF433FD0451AA7507F20D35F674E5N2P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C8308DA4C28FEB0CB4B334C5C7A799CF430FA0F54AD7507F20D35F674E5N2P" TargetMode="External"/><Relationship Id="rId10" Type="http://schemas.openxmlformats.org/officeDocument/2006/relationships/hyperlink" Target="consultantplus://offline/ref=3C8308DA4C28FEB0CB4B334C5C7A799CF430F90B55AC7507F20D35F674E5N2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8308DA4C28FEB0CB4B334C5C7A799CF432F30458A47507F20D35F674E5N2P" TargetMode="External"/><Relationship Id="rId14" Type="http://schemas.openxmlformats.org/officeDocument/2006/relationships/hyperlink" Target="consultantplus://offline/ref=3C8308DA4C28FEB0CB4B334C5C7A799CF432F30458A47507F20D35F674E5N2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2209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28</cp:revision>
  <cp:lastPrinted>2017-05-16T12:27:00Z</cp:lastPrinted>
  <dcterms:created xsi:type="dcterms:W3CDTF">2017-05-03T13:15:00Z</dcterms:created>
  <dcterms:modified xsi:type="dcterms:W3CDTF">2017-05-16T12:27:00Z</dcterms:modified>
</cp:coreProperties>
</file>