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5" w:rsidRPr="00FD50C5" w:rsidRDefault="00FD50C5" w:rsidP="00FD50C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</w:rPr>
      </w:pPr>
      <w:r w:rsidRPr="00FD50C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F0C4702" wp14:editId="220D6E0B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0C5" w:rsidRPr="00FD50C5" w:rsidRDefault="00FD50C5" w:rsidP="00FD50C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FD50C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D50C5" w:rsidRPr="00FD50C5" w:rsidRDefault="00FD50C5" w:rsidP="00FD50C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FD50C5">
        <w:rPr>
          <w:b/>
          <w:sz w:val="28"/>
          <w:szCs w:val="28"/>
          <w:lang w:eastAsia="ar-SA"/>
        </w:rPr>
        <w:t>КОРЕНОВСКОГО РАЙОНА</w:t>
      </w:r>
    </w:p>
    <w:p w:rsidR="00FD50C5" w:rsidRPr="00FD50C5" w:rsidRDefault="00FD50C5" w:rsidP="00FD50C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b/>
          <w:sz w:val="36"/>
          <w:szCs w:val="36"/>
          <w:lang w:eastAsia="ar-SA"/>
        </w:rPr>
      </w:pPr>
      <w:r w:rsidRPr="00FD50C5">
        <w:rPr>
          <w:b/>
          <w:sz w:val="36"/>
          <w:szCs w:val="36"/>
          <w:lang w:eastAsia="ar-SA"/>
        </w:rPr>
        <w:t>ПОСТАНОВЛЕНИЕ</w:t>
      </w:r>
    </w:p>
    <w:p w:rsidR="00FD50C5" w:rsidRPr="00FD50C5" w:rsidRDefault="00FD50C5" w:rsidP="00FD50C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sz w:val="28"/>
          <w:szCs w:val="28"/>
          <w:lang w:eastAsia="ar-SA"/>
        </w:rPr>
      </w:pPr>
      <w:r w:rsidRPr="00FD50C5">
        <w:rPr>
          <w:sz w:val="28"/>
          <w:szCs w:val="28"/>
          <w:lang w:eastAsia="ar-SA"/>
        </w:rPr>
        <w:t>от 1</w:t>
      </w:r>
      <w:r w:rsidR="005D5BE5">
        <w:rPr>
          <w:sz w:val="28"/>
          <w:szCs w:val="28"/>
          <w:lang w:eastAsia="ar-SA"/>
        </w:rPr>
        <w:t>2</w:t>
      </w:r>
      <w:bookmarkStart w:id="0" w:name="_GoBack"/>
      <w:bookmarkEnd w:id="0"/>
      <w:r w:rsidRPr="00FD50C5">
        <w:rPr>
          <w:sz w:val="28"/>
          <w:szCs w:val="28"/>
          <w:lang w:eastAsia="ar-SA"/>
        </w:rPr>
        <w:t xml:space="preserve">.08.2016   </w:t>
      </w:r>
      <w:r w:rsidRPr="00FD50C5">
        <w:rPr>
          <w:sz w:val="28"/>
          <w:szCs w:val="28"/>
          <w:lang w:eastAsia="ar-SA"/>
        </w:rPr>
        <w:tab/>
      </w:r>
      <w:r w:rsidRPr="00FD50C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FD50C5">
        <w:rPr>
          <w:sz w:val="28"/>
          <w:szCs w:val="28"/>
          <w:lang w:eastAsia="ar-SA"/>
        </w:rPr>
        <w:tab/>
      </w:r>
      <w:r w:rsidRPr="00FD50C5">
        <w:rPr>
          <w:sz w:val="28"/>
          <w:szCs w:val="28"/>
          <w:lang w:eastAsia="ar-SA"/>
        </w:rPr>
        <w:tab/>
      </w:r>
      <w:proofErr w:type="gramStart"/>
      <w:r w:rsidRPr="00FD50C5">
        <w:rPr>
          <w:sz w:val="28"/>
          <w:szCs w:val="28"/>
          <w:lang w:eastAsia="ar-SA"/>
        </w:rPr>
        <w:tab/>
        <w:t xml:space="preserve">  №</w:t>
      </w:r>
      <w:proofErr w:type="gramEnd"/>
      <w:r w:rsidRPr="00FD50C5">
        <w:rPr>
          <w:sz w:val="28"/>
          <w:szCs w:val="28"/>
          <w:lang w:eastAsia="ar-SA"/>
        </w:rPr>
        <w:t xml:space="preserve"> 149</w:t>
      </w:r>
      <w:r>
        <w:rPr>
          <w:sz w:val="28"/>
          <w:szCs w:val="28"/>
          <w:lang w:eastAsia="ar-SA"/>
        </w:rPr>
        <w:t>1</w:t>
      </w:r>
    </w:p>
    <w:p w:rsidR="00FD50C5" w:rsidRPr="00FD50C5" w:rsidRDefault="00FD50C5" w:rsidP="00FD50C5">
      <w:pPr>
        <w:widowControl w:val="0"/>
        <w:tabs>
          <w:tab w:val="num" w:pos="432"/>
          <w:tab w:val="left" w:pos="708"/>
        </w:tabs>
        <w:autoSpaceDE w:val="0"/>
        <w:autoSpaceDN w:val="0"/>
        <w:jc w:val="center"/>
        <w:rPr>
          <w:rFonts w:ascii="Courier New" w:hAnsi="Courier New"/>
          <w:lang w:eastAsia="ar-SA"/>
        </w:rPr>
      </w:pPr>
      <w:r w:rsidRPr="00FD50C5">
        <w:rPr>
          <w:sz w:val="28"/>
          <w:szCs w:val="28"/>
          <w:lang w:eastAsia="ar-SA"/>
        </w:rPr>
        <w:t>г. Кореновск</w:t>
      </w:r>
    </w:p>
    <w:p w:rsidR="005D05EF" w:rsidRDefault="005D05EF" w:rsidP="00B2324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B2324F">
      <w:pPr>
        <w:suppressAutoHyphens/>
        <w:snapToGrid w:val="0"/>
        <w:jc w:val="center"/>
        <w:rPr>
          <w:b/>
          <w:sz w:val="28"/>
          <w:szCs w:val="28"/>
        </w:rPr>
      </w:pPr>
    </w:p>
    <w:p w:rsidR="00B2324F" w:rsidRDefault="00B2324F" w:rsidP="00B2324F">
      <w:pPr>
        <w:suppressAutoHyphens/>
        <w:snapToGrid w:val="0"/>
        <w:jc w:val="center"/>
        <w:rPr>
          <w:b/>
          <w:sz w:val="28"/>
          <w:szCs w:val="28"/>
        </w:rPr>
      </w:pPr>
      <w:r w:rsidRPr="001269E5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Методики</w:t>
      </w:r>
      <w:r w:rsidRPr="001269E5">
        <w:rPr>
          <w:b/>
          <w:sz w:val="28"/>
          <w:szCs w:val="28"/>
        </w:rPr>
        <w:t xml:space="preserve"> </w:t>
      </w:r>
      <w:r w:rsidRPr="00752191">
        <w:rPr>
          <w:b/>
          <w:sz w:val="28"/>
          <w:szCs w:val="28"/>
        </w:rPr>
        <w:t>прогнозирования поступлений</w:t>
      </w:r>
    </w:p>
    <w:p w:rsidR="00B2324F" w:rsidRDefault="00B2324F" w:rsidP="00B2324F">
      <w:pPr>
        <w:suppressAutoHyphens/>
        <w:snapToGrid w:val="0"/>
        <w:jc w:val="center"/>
        <w:rPr>
          <w:b/>
          <w:sz w:val="28"/>
          <w:szCs w:val="28"/>
        </w:rPr>
      </w:pPr>
      <w:r w:rsidRPr="00752191">
        <w:rPr>
          <w:b/>
          <w:sz w:val="28"/>
          <w:szCs w:val="28"/>
        </w:rPr>
        <w:t>по источникам финансирования дефицита бюджета,</w:t>
      </w:r>
    </w:p>
    <w:p w:rsidR="00B2324F" w:rsidRDefault="00B2324F" w:rsidP="00B2324F">
      <w:pPr>
        <w:suppressAutoHyphens/>
        <w:snapToGrid w:val="0"/>
        <w:jc w:val="center"/>
        <w:rPr>
          <w:b/>
          <w:sz w:val="28"/>
          <w:szCs w:val="28"/>
        </w:rPr>
      </w:pPr>
      <w:r w:rsidRPr="00752191">
        <w:rPr>
          <w:b/>
          <w:sz w:val="28"/>
          <w:szCs w:val="28"/>
        </w:rPr>
        <w:t>главным администратором которых является администрация</w:t>
      </w:r>
    </w:p>
    <w:p w:rsidR="00B2324F" w:rsidRDefault="00B2324F" w:rsidP="00B2324F">
      <w:p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</w:t>
      </w:r>
    </w:p>
    <w:p w:rsidR="00B2324F" w:rsidRPr="001070D9" w:rsidRDefault="00B2324F" w:rsidP="00B2324F">
      <w:pPr>
        <w:suppressAutoHyphens/>
        <w:snapToGrid w:val="0"/>
        <w:jc w:val="center"/>
        <w:rPr>
          <w:sz w:val="28"/>
          <w:szCs w:val="28"/>
        </w:rPr>
      </w:pPr>
      <w:r w:rsidRPr="00752191">
        <w:rPr>
          <w:b/>
          <w:sz w:val="28"/>
          <w:szCs w:val="28"/>
        </w:rPr>
        <w:t>Кореновск</w:t>
      </w:r>
      <w:r>
        <w:rPr>
          <w:b/>
          <w:sz w:val="28"/>
          <w:szCs w:val="28"/>
        </w:rPr>
        <w:t>ого</w:t>
      </w:r>
      <w:r w:rsidRPr="00752191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B2324F" w:rsidRDefault="00B2324F" w:rsidP="00B2324F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324F" w:rsidRDefault="00B2324F" w:rsidP="00B2324F">
      <w:pPr>
        <w:suppressAutoHyphens/>
        <w:jc w:val="center"/>
        <w:rPr>
          <w:sz w:val="28"/>
          <w:szCs w:val="28"/>
        </w:rPr>
      </w:pPr>
    </w:p>
    <w:p w:rsidR="00B2324F" w:rsidRDefault="00B2324F" w:rsidP="00B2324F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1269E5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пунктом</w:t>
      </w:r>
      <w:r w:rsidR="005D05EF">
        <w:rPr>
          <w:sz w:val="28"/>
          <w:szCs w:val="28"/>
        </w:rPr>
        <w:t xml:space="preserve"> </w:t>
      </w:r>
      <w:r>
        <w:rPr>
          <w:sz w:val="28"/>
          <w:szCs w:val="28"/>
        </w:rPr>
        <w:t>1 статьи 160.2</w:t>
      </w:r>
      <w:r w:rsidRPr="001269E5">
        <w:rPr>
          <w:sz w:val="28"/>
          <w:szCs w:val="28"/>
        </w:rPr>
        <w:t xml:space="preserve"> Бюджетного код</w:t>
      </w:r>
      <w:r>
        <w:rPr>
          <w:sz w:val="28"/>
          <w:szCs w:val="28"/>
        </w:rPr>
        <w:t xml:space="preserve">екса Российской Федерации, постановлением Правительства </w:t>
      </w:r>
      <w:r w:rsidRPr="001269E5">
        <w:rPr>
          <w:sz w:val="28"/>
          <w:szCs w:val="28"/>
        </w:rPr>
        <w:t xml:space="preserve">Российской Федерации </w:t>
      </w:r>
      <w:r w:rsidRPr="00220F6C">
        <w:rPr>
          <w:sz w:val="28"/>
          <w:szCs w:val="28"/>
        </w:rPr>
        <w:t>от 26</w:t>
      </w:r>
      <w:r>
        <w:rPr>
          <w:sz w:val="28"/>
          <w:szCs w:val="28"/>
        </w:rPr>
        <w:t> мая </w:t>
      </w:r>
      <w:r w:rsidRPr="00220F6C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№</w:t>
      </w:r>
      <w:r w:rsidRPr="00220F6C">
        <w:rPr>
          <w:sz w:val="28"/>
          <w:szCs w:val="28"/>
        </w:rPr>
        <w:t xml:space="preserve"> 469</w:t>
      </w:r>
      <w:r>
        <w:rPr>
          <w:sz w:val="28"/>
          <w:szCs w:val="28"/>
        </w:rPr>
        <w:t xml:space="preserve"> «</w:t>
      </w:r>
      <w:r w:rsidRPr="00220F6C">
        <w:rPr>
          <w:sz w:val="28"/>
          <w:szCs w:val="28"/>
        </w:rPr>
        <w:t>Об общих требованиях к методике прогнозирования поступлений по источникам ф</w:t>
      </w:r>
      <w:r>
        <w:rPr>
          <w:sz w:val="28"/>
          <w:szCs w:val="28"/>
        </w:rPr>
        <w:t xml:space="preserve">инансирования дефицита бюджета» администрация Кореновского городского поселения Кореновского района </w:t>
      </w:r>
      <w:r w:rsidR="005D05E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2324F" w:rsidRDefault="00B2324F" w:rsidP="00B2324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D399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М</w:t>
      </w:r>
      <w:r w:rsidRPr="00AD399D">
        <w:rPr>
          <w:sz w:val="28"/>
          <w:szCs w:val="28"/>
        </w:rPr>
        <w:t xml:space="preserve">етодику </w:t>
      </w:r>
      <w:r>
        <w:rPr>
          <w:sz w:val="28"/>
          <w:szCs w:val="28"/>
        </w:rPr>
        <w:t>прогнозирования поступлений по источникам финансирования дефицита бюджета, главным администратором которых является администрация Кореновского городского поселения Кореновского района (прилагается).</w:t>
      </w:r>
    </w:p>
    <w:p w:rsidR="00B2324F" w:rsidRDefault="00B2324F" w:rsidP="00B2324F">
      <w:pPr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2324F" w:rsidRDefault="00B2324F" w:rsidP="00B2324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B2324F" w:rsidRDefault="00B2324F" w:rsidP="00B2324F">
      <w:pPr>
        <w:suppressAutoHyphens/>
        <w:rPr>
          <w:sz w:val="28"/>
          <w:szCs w:val="28"/>
        </w:rPr>
      </w:pPr>
    </w:p>
    <w:p w:rsidR="00B2324F" w:rsidRDefault="00B2324F" w:rsidP="00B2324F">
      <w:pPr>
        <w:suppressAutoHyphens/>
        <w:rPr>
          <w:sz w:val="28"/>
          <w:szCs w:val="28"/>
        </w:rPr>
      </w:pPr>
    </w:p>
    <w:p w:rsidR="00B2324F" w:rsidRDefault="00B2324F" w:rsidP="00B2324F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2324F" w:rsidRDefault="00B2324F" w:rsidP="00B2324F">
      <w:pPr>
        <w:suppressAutoHyphens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B2324F" w:rsidRDefault="00B2324F" w:rsidP="00B2324F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B2324F" w:rsidRDefault="00B2324F" w:rsidP="00B2324F">
      <w:pPr>
        <w:suppressAutoHyphens/>
        <w:autoSpaceDN w:val="0"/>
        <w:jc w:val="center"/>
        <w:rPr>
          <w:b/>
          <w:sz w:val="28"/>
        </w:rPr>
      </w:pPr>
    </w:p>
    <w:p w:rsidR="00B2324F" w:rsidRDefault="00B2324F" w:rsidP="00B2324F">
      <w:pPr>
        <w:suppressAutoHyphens/>
        <w:autoSpaceDN w:val="0"/>
        <w:jc w:val="center"/>
        <w:rPr>
          <w:b/>
          <w:sz w:val="28"/>
        </w:rPr>
      </w:pPr>
    </w:p>
    <w:p w:rsidR="00B2324F" w:rsidRDefault="00B2324F" w:rsidP="00B2324F">
      <w:pPr>
        <w:suppressAutoHyphens/>
        <w:autoSpaceDN w:val="0"/>
        <w:jc w:val="center"/>
        <w:rPr>
          <w:b/>
          <w:sz w:val="28"/>
        </w:rPr>
      </w:pPr>
    </w:p>
    <w:p w:rsidR="00B2324F" w:rsidRDefault="00B2324F" w:rsidP="00B2324F">
      <w:pPr>
        <w:suppressAutoHyphens/>
        <w:autoSpaceDN w:val="0"/>
        <w:jc w:val="center"/>
        <w:rPr>
          <w:b/>
          <w:sz w:val="28"/>
        </w:rPr>
      </w:pPr>
    </w:p>
    <w:p w:rsidR="00B2324F" w:rsidRDefault="00B2324F" w:rsidP="00B2324F">
      <w:pPr>
        <w:suppressAutoHyphens/>
        <w:autoSpaceDN w:val="0"/>
        <w:jc w:val="center"/>
        <w:rPr>
          <w:b/>
          <w:sz w:val="28"/>
        </w:rPr>
      </w:pPr>
    </w:p>
    <w:p w:rsidR="005D05EF" w:rsidRDefault="005D05EF" w:rsidP="00B2324F">
      <w:pPr>
        <w:suppressAutoHyphens/>
        <w:autoSpaceDN w:val="0"/>
        <w:jc w:val="center"/>
        <w:rPr>
          <w:b/>
          <w:sz w:val="28"/>
        </w:rPr>
      </w:pPr>
    </w:p>
    <w:p w:rsidR="005D05EF" w:rsidRDefault="005D05EF" w:rsidP="005D05EF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5D05EF" w:rsidTr="00DB6190">
        <w:tc>
          <w:tcPr>
            <w:tcW w:w="3284" w:type="dxa"/>
          </w:tcPr>
          <w:p w:rsidR="005D05EF" w:rsidRDefault="005D05EF" w:rsidP="00DB619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5D05EF" w:rsidRDefault="005D05EF" w:rsidP="00DB6190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5D05EF" w:rsidRPr="00CE56FD" w:rsidRDefault="005D05EF" w:rsidP="00DB619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E56FD">
              <w:rPr>
                <w:sz w:val="28"/>
                <w:szCs w:val="28"/>
              </w:rPr>
              <w:t>ПРИЛОЖЕНИЕ</w:t>
            </w:r>
          </w:p>
          <w:p w:rsidR="005D05EF" w:rsidRPr="00CE56FD" w:rsidRDefault="005D05EF" w:rsidP="00DB6190">
            <w:pPr>
              <w:suppressAutoHyphens/>
              <w:jc w:val="center"/>
              <w:rPr>
                <w:sz w:val="28"/>
                <w:szCs w:val="28"/>
              </w:rPr>
            </w:pPr>
            <w:r w:rsidRPr="00CE56FD">
              <w:rPr>
                <w:sz w:val="28"/>
                <w:szCs w:val="28"/>
              </w:rPr>
              <w:t>к постановлению администрации</w:t>
            </w:r>
          </w:p>
          <w:p w:rsidR="005D05EF" w:rsidRDefault="005D05EF" w:rsidP="00DB619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D05EF" w:rsidRPr="00CE56FD" w:rsidRDefault="005D05EF" w:rsidP="00DB619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D05EF" w:rsidRPr="00CE56FD" w:rsidRDefault="005D05EF" w:rsidP="00DB6190">
            <w:pPr>
              <w:suppressAutoHyphens/>
              <w:jc w:val="center"/>
              <w:rPr>
                <w:sz w:val="28"/>
                <w:szCs w:val="28"/>
              </w:rPr>
            </w:pPr>
            <w:r w:rsidRPr="00CE56FD">
              <w:rPr>
                <w:sz w:val="28"/>
                <w:szCs w:val="28"/>
              </w:rPr>
              <w:t xml:space="preserve">от </w:t>
            </w:r>
            <w:r w:rsidR="00FD50C5">
              <w:rPr>
                <w:sz w:val="28"/>
                <w:szCs w:val="28"/>
              </w:rPr>
              <w:t>12.08.2016 № 1491</w:t>
            </w:r>
          </w:p>
          <w:p w:rsidR="005D05EF" w:rsidRDefault="005D05EF" w:rsidP="00DB6190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D05EF" w:rsidRPr="00CE56FD" w:rsidRDefault="005D05EF" w:rsidP="005D05EF">
      <w:pPr>
        <w:suppressAutoHyphens/>
        <w:ind w:left="5664"/>
        <w:rPr>
          <w:sz w:val="28"/>
          <w:szCs w:val="28"/>
        </w:rPr>
      </w:pPr>
    </w:p>
    <w:p w:rsidR="005D05EF" w:rsidRPr="00CE56FD" w:rsidRDefault="005D05EF" w:rsidP="005D05EF">
      <w:pPr>
        <w:suppressAutoHyphens/>
        <w:snapToGrid w:val="0"/>
        <w:jc w:val="center"/>
        <w:rPr>
          <w:sz w:val="28"/>
          <w:szCs w:val="28"/>
        </w:rPr>
      </w:pPr>
      <w:r w:rsidRPr="00CE56FD">
        <w:rPr>
          <w:sz w:val="28"/>
          <w:szCs w:val="28"/>
        </w:rPr>
        <w:t>М</w:t>
      </w:r>
      <w:r>
        <w:rPr>
          <w:sz w:val="28"/>
          <w:szCs w:val="28"/>
        </w:rPr>
        <w:t>ЕТОДИКА</w:t>
      </w:r>
    </w:p>
    <w:p w:rsidR="005D05EF" w:rsidRDefault="005D05EF" w:rsidP="005D05EF">
      <w:pPr>
        <w:suppressAutoHyphens/>
        <w:snapToGrid w:val="0"/>
        <w:jc w:val="center"/>
        <w:rPr>
          <w:sz w:val="28"/>
          <w:szCs w:val="28"/>
        </w:rPr>
      </w:pPr>
      <w:r w:rsidRPr="00CE56FD">
        <w:rPr>
          <w:sz w:val="28"/>
          <w:szCs w:val="28"/>
        </w:rPr>
        <w:t xml:space="preserve">прогнозирования поступлений по источникам финансирования дефицита </w:t>
      </w:r>
    </w:p>
    <w:p w:rsidR="005D05EF" w:rsidRDefault="005D05EF" w:rsidP="005D05EF">
      <w:pPr>
        <w:suppressAutoHyphens/>
        <w:snapToGrid w:val="0"/>
        <w:jc w:val="center"/>
        <w:rPr>
          <w:sz w:val="28"/>
          <w:szCs w:val="28"/>
        </w:rPr>
      </w:pPr>
      <w:r w:rsidRPr="00CE56FD">
        <w:rPr>
          <w:sz w:val="28"/>
          <w:szCs w:val="28"/>
        </w:rPr>
        <w:t xml:space="preserve">бюджета, главным администратором которых является администрация </w:t>
      </w:r>
    </w:p>
    <w:p w:rsidR="005D05EF" w:rsidRPr="00CE56FD" w:rsidRDefault="005D05EF" w:rsidP="005D05EF">
      <w:pPr>
        <w:suppressAutoHyphens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5D05EF" w:rsidRDefault="005D05EF" w:rsidP="005D05EF">
      <w:pPr>
        <w:suppressAutoHyphens/>
        <w:snapToGrid w:val="0"/>
        <w:jc w:val="both"/>
        <w:rPr>
          <w:sz w:val="28"/>
          <w:szCs w:val="28"/>
        </w:rPr>
      </w:pPr>
      <w:r w:rsidRPr="00CE56FD">
        <w:rPr>
          <w:sz w:val="28"/>
          <w:szCs w:val="28"/>
        </w:rPr>
        <w:tab/>
      </w:r>
    </w:p>
    <w:p w:rsidR="005D05EF" w:rsidRPr="00CE56FD" w:rsidRDefault="005D05EF" w:rsidP="005D05EF">
      <w:pPr>
        <w:suppressAutoHyphens/>
        <w:snapToGrid w:val="0"/>
        <w:jc w:val="both"/>
        <w:rPr>
          <w:sz w:val="28"/>
          <w:szCs w:val="28"/>
        </w:rPr>
      </w:pPr>
    </w:p>
    <w:p w:rsidR="005D05EF" w:rsidRPr="00CE56FD" w:rsidRDefault="005D05EF" w:rsidP="005D05EF">
      <w:pPr>
        <w:suppressAutoHyphens/>
        <w:snapToGrid w:val="0"/>
        <w:ind w:firstLine="709"/>
        <w:jc w:val="both"/>
        <w:rPr>
          <w:b/>
          <w:sz w:val="28"/>
          <w:szCs w:val="28"/>
        </w:rPr>
      </w:pPr>
      <w:r w:rsidRPr="00CE56FD">
        <w:rPr>
          <w:sz w:val="28"/>
          <w:szCs w:val="28"/>
        </w:rPr>
        <w:t xml:space="preserve">1. Настоящая Методика прогнозирования поступлений по источникам финансирования дефицита бюджета, главным администратором которых </w:t>
      </w:r>
      <w:proofErr w:type="gramStart"/>
      <w:r w:rsidRPr="00CE56FD">
        <w:rPr>
          <w:sz w:val="28"/>
          <w:szCs w:val="28"/>
        </w:rPr>
        <w:t>является  администрация</w:t>
      </w:r>
      <w:proofErr w:type="gramEnd"/>
      <w:r w:rsidRPr="00CE5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Кореновского городского поселения Кореновского района, </w:t>
      </w:r>
      <w:r w:rsidRPr="00CE56FD">
        <w:rPr>
          <w:sz w:val="28"/>
          <w:szCs w:val="28"/>
        </w:rPr>
        <w:t xml:space="preserve">(далее – Методика) определяет порядок расчета прогноза поступлений по источникам финансирования дефицита  бюджета, главным администратором которых является  </w:t>
      </w:r>
      <w:r>
        <w:rPr>
          <w:sz w:val="28"/>
          <w:szCs w:val="28"/>
        </w:rPr>
        <w:t xml:space="preserve">Кореновского городского поселения Кореновского района </w:t>
      </w:r>
      <w:r w:rsidRPr="00CE56FD">
        <w:rPr>
          <w:sz w:val="28"/>
          <w:szCs w:val="28"/>
        </w:rPr>
        <w:t xml:space="preserve"> (далее – администрация).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2. Перечень поступлений по источникам финансирования дефицита   бюджета, в отношении которых администрация выполняет бюджетные полномочия главного администратора источников финансирования дефицита бюджета: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5D05EF" w:rsidRPr="00B2324F" w:rsidTr="00DB6190">
        <w:tc>
          <w:tcPr>
            <w:tcW w:w="3794" w:type="dxa"/>
          </w:tcPr>
          <w:p w:rsidR="005D05EF" w:rsidRPr="00B2324F" w:rsidRDefault="005D05EF" w:rsidP="00DB6190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324F">
              <w:rPr>
                <w:sz w:val="24"/>
                <w:szCs w:val="24"/>
              </w:rPr>
              <w:t>Код бюджетной классификации Российской Федерации источников финансирования дефицита   бюджета</w:t>
            </w:r>
          </w:p>
        </w:tc>
        <w:tc>
          <w:tcPr>
            <w:tcW w:w="5953" w:type="dxa"/>
          </w:tcPr>
          <w:p w:rsidR="005D05EF" w:rsidRPr="00B2324F" w:rsidRDefault="005D05EF" w:rsidP="00DB6190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324F">
              <w:rPr>
                <w:sz w:val="24"/>
                <w:szCs w:val="24"/>
              </w:rPr>
              <w:t>Наименование</w:t>
            </w:r>
          </w:p>
        </w:tc>
      </w:tr>
      <w:tr w:rsidR="005D05EF" w:rsidRPr="00B2324F" w:rsidTr="00DB6190">
        <w:tc>
          <w:tcPr>
            <w:tcW w:w="3794" w:type="dxa"/>
          </w:tcPr>
          <w:p w:rsidR="005D05EF" w:rsidRPr="00B2324F" w:rsidRDefault="005D05EF" w:rsidP="00DB6190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324F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5D05EF" w:rsidRPr="00B2324F" w:rsidRDefault="005D05EF" w:rsidP="00DB6190">
            <w:pPr>
              <w:pStyle w:val="pt-a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324F">
              <w:rPr>
                <w:sz w:val="24"/>
                <w:szCs w:val="24"/>
              </w:rPr>
              <w:t>2</w:t>
            </w:r>
          </w:p>
        </w:tc>
      </w:tr>
      <w:tr w:rsidR="005D05EF" w:rsidRPr="00B2324F" w:rsidTr="00DB6190">
        <w:tc>
          <w:tcPr>
            <w:tcW w:w="3794" w:type="dxa"/>
          </w:tcPr>
          <w:p w:rsidR="005D05EF" w:rsidRPr="00B2324F" w:rsidRDefault="005D05EF" w:rsidP="00DB6190">
            <w:pPr>
              <w:pStyle w:val="ConsPlusNorma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24F">
              <w:rPr>
                <w:rFonts w:ascii="Times New Roman" w:hAnsi="Times New Roman" w:cs="Times New Roman"/>
                <w:sz w:val="24"/>
                <w:szCs w:val="24"/>
              </w:rPr>
              <w:t>992 01 02 00 00 13 0000 710</w:t>
            </w:r>
          </w:p>
        </w:tc>
        <w:tc>
          <w:tcPr>
            <w:tcW w:w="5953" w:type="dxa"/>
          </w:tcPr>
          <w:p w:rsidR="005D05EF" w:rsidRPr="00B2324F" w:rsidRDefault="005D05EF" w:rsidP="00DB6190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2324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5D05EF" w:rsidRPr="00B2324F" w:rsidTr="00DB6190">
        <w:tc>
          <w:tcPr>
            <w:tcW w:w="3794" w:type="dxa"/>
          </w:tcPr>
          <w:p w:rsidR="005D05EF" w:rsidRPr="00B2324F" w:rsidRDefault="005D05EF" w:rsidP="00DB6190">
            <w:pPr>
              <w:pStyle w:val="af4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2324F">
              <w:rPr>
                <w:rFonts w:ascii="Times New Roman" w:hAnsi="Times New Roman" w:cs="Times New Roman"/>
              </w:rPr>
              <w:t>992 01 06 01 00 13 0000 630</w:t>
            </w:r>
          </w:p>
        </w:tc>
        <w:tc>
          <w:tcPr>
            <w:tcW w:w="5953" w:type="dxa"/>
          </w:tcPr>
          <w:p w:rsidR="005D05EF" w:rsidRPr="00B2324F" w:rsidRDefault="005D05EF" w:rsidP="00DB6190">
            <w:pPr>
              <w:pStyle w:val="afc"/>
              <w:suppressAutoHyphens/>
              <w:rPr>
                <w:rFonts w:ascii="Times New Roman" w:hAnsi="Times New Roman" w:cs="Times New Roman"/>
              </w:rPr>
            </w:pPr>
            <w:r w:rsidRPr="00B2324F"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поселений</w:t>
            </w:r>
          </w:p>
        </w:tc>
      </w:tr>
    </w:tbl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3. Расчет прогноза поступлений по источникам финансирования дефицита бюджета, главным администратором которых является администрация, осуществляется в следующем порядке: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3.1. Получение кредитов от кредитных организаций бюджетами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городских поселений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в валюте Российской Федерации: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а) используется метод прямого счета;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б) при расчете прогнозного объема поступлений учитываются: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направления долговой политики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поселения Кореновского района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на очередной финансовый год и на плановый период;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прогнозируемый объем дефицита (профицита) бюджета и (или) </w:t>
      </w:r>
      <w:proofErr w:type="gramStart"/>
      <w:r w:rsidRPr="00CE56FD">
        <w:rPr>
          <w:rFonts w:ascii="Times New Roman" w:hAnsi="Times New Roman" w:cs="Times New Roman"/>
          <w:b w:val="0"/>
          <w:sz w:val="28"/>
          <w:szCs w:val="28"/>
        </w:rPr>
        <w:t>объем  муниципальных</w:t>
      </w:r>
      <w:proofErr w:type="gram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заимствований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, подлежащих погашению, в соответствующем финансовом году;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конъюнктура рынка кредитования;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действующие муниципальные контракты о получении кредитов от кредитных организаций;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планируемые к заключению муниципальные контракты о получении кредитов от кредитных организаций;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оценка влияния проводимых заимствований на муниципальный долг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в) формула расчета: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Пк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= </w:t>
      </w: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Опз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+ Од(-Оп) – Ии, где: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Пк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 – прогнозируемый объем поступлений кредитов от кредитных организаций в соответствующем финансовом году;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b w:val="0"/>
          <w:sz w:val="28"/>
          <w:szCs w:val="28"/>
        </w:rPr>
        <w:t>Опз</w:t>
      </w:r>
      <w:proofErr w:type="spellEnd"/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–объем муниципальных заимствований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, подлежащих погашению в соответствующем финансовом году;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Од (Оп)– прогнозируемый объем дефицита (профицита) бюджета в соответствующем финансовом году;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Ии– прогнозируемый суммарный объем иных источников внутреннего финансирования дефицита   бюджета в соответствующем финансовом году</w:t>
      </w:r>
      <w:r w:rsidRPr="00CE56FD">
        <w:rPr>
          <w:rStyle w:val="pt-a0"/>
          <w:b w:val="0"/>
        </w:rPr>
        <w:t>.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Рассчитанный прогноз объема поступлений кредитов от кредитных организаций уточняется согласно распределению на соответствующий финансовый год бюджетных кредитов из краевого бюджета Краснодарского края путем его уменьшения на сумму распределенных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Кореновскому городскому поселению Кореновского района 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бюджетных кредитов.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В расчет объема поступлений от коммерческих заимствований в соответствующем финансовом году не включаются объемы возможных оборотов по банковским кредитам в форме возобновляемых кредитных линий, по которым объем привлечения равен объему погашения в течение соответствующего финансового года.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. Средства от продажи акций и иных форм участия в капитале, находящихся в 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а) используется метод прямого счета;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 xml:space="preserve">б) при расчете прогнозного объема поступлений учитываются фактические поступления в текущем финансовом году от продажи акций и иных форм участия в капитале, находящихся в собственности </w:t>
      </w:r>
      <w:r>
        <w:rPr>
          <w:rFonts w:ascii="Times New Roman" w:hAnsi="Times New Roman" w:cs="Times New Roman"/>
          <w:b w:val="0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05EF" w:rsidRPr="00CE56FD" w:rsidRDefault="005D05EF" w:rsidP="005D05EF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56FD">
        <w:rPr>
          <w:rFonts w:ascii="Times New Roman" w:hAnsi="Times New Roman" w:cs="Times New Roman"/>
          <w:b w:val="0"/>
          <w:sz w:val="28"/>
          <w:szCs w:val="28"/>
        </w:rPr>
        <w:t>в) формула расчета:</w:t>
      </w:r>
    </w:p>
    <w:p w:rsidR="005D05EF" w:rsidRPr="00CE56FD" w:rsidRDefault="005D05EF" w:rsidP="005D05E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6FD">
        <w:rPr>
          <w:rFonts w:ascii="Times New Roman" w:hAnsi="Times New Roman" w:cs="Times New Roman"/>
          <w:sz w:val="28"/>
          <w:szCs w:val="28"/>
        </w:rPr>
        <w:t>ΣОфп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>, где</w:t>
      </w:r>
    </w:p>
    <w:p w:rsidR="005D05EF" w:rsidRPr="00CE56FD" w:rsidRDefault="005D05EF" w:rsidP="005D05E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sz w:val="28"/>
          <w:szCs w:val="28"/>
        </w:rPr>
        <w:t>Опа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 xml:space="preserve"> – прогнозируемый объем поступлений от продажи акций и иных форм участия в капитале, находящихся в собственности </w:t>
      </w:r>
      <w:r w:rsidRPr="00636E89"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Pr="00636E89">
        <w:rPr>
          <w:rFonts w:ascii="Times New Roman" w:hAnsi="Times New Roman" w:cs="Times New Roman"/>
          <w:sz w:val="28"/>
          <w:szCs w:val="28"/>
        </w:rPr>
        <w:lastRenderedPageBreak/>
        <w:t>городского поселения Кореновского район</w:t>
      </w:r>
      <w:r w:rsidRPr="00CE56FD">
        <w:rPr>
          <w:rFonts w:ascii="Times New Roman" w:hAnsi="Times New Roman" w:cs="Times New Roman"/>
          <w:sz w:val="28"/>
          <w:szCs w:val="28"/>
        </w:rPr>
        <w:t>;</w:t>
      </w:r>
    </w:p>
    <w:p w:rsidR="005D05EF" w:rsidRDefault="005D05EF" w:rsidP="005D05E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6FD">
        <w:rPr>
          <w:rFonts w:ascii="Times New Roman" w:hAnsi="Times New Roman" w:cs="Times New Roman"/>
          <w:sz w:val="28"/>
          <w:szCs w:val="28"/>
        </w:rPr>
        <w:t>Офп</w:t>
      </w:r>
      <w:proofErr w:type="spellEnd"/>
      <w:r w:rsidRPr="00CE56FD">
        <w:rPr>
          <w:rFonts w:ascii="Times New Roman" w:hAnsi="Times New Roman" w:cs="Times New Roman"/>
          <w:sz w:val="28"/>
          <w:szCs w:val="28"/>
        </w:rPr>
        <w:t xml:space="preserve"> – фактический объем поступлений от продажи акций и иных форм участия в капитале, находящихся в собственности </w:t>
      </w:r>
      <w:r w:rsidRPr="00636E8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</w:t>
      </w:r>
      <w:r w:rsidRPr="00CE56FD">
        <w:rPr>
          <w:rFonts w:ascii="Times New Roman" w:hAnsi="Times New Roman" w:cs="Times New Roman"/>
          <w:sz w:val="28"/>
          <w:szCs w:val="28"/>
        </w:rPr>
        <w:t>.</w:t>
      </w:r>
    </w:p>
    <w:p w:rsidR="005D05EF" w:rsidRDefault="005D05EF" w:rsidP="005D05E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Кореновского городского поселения</w:t>
      </w: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Ю.А. Киричко</w:t>
      </w: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5D05EF" w:rsidRDefault="005D05EF" w:rsidP="005D05EF">
      <w:pPr>
        <w:suppressAutoHyphens/>
        <w:snapToGrid w:val="0"/>
        <w:jc w:val="center"/>
        <w:rPr>
          <w:b/>
          <w:sz w:val="28"/>
          <w:szCs w:val="28"/>
        </w:rPr>
      </w:pPr>
    </w:p>
    <w:p w:rsidR="00B2324F" w:rsidRPr="00CE56FD" w:rsidRDefault="00B2324F" w:rsidP="008656A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sectPr w:rsidR="00B2324F" w:rsidRPr="00CE56FD" w:rsidSect="008656A1">
      <w:headerReference w:type="default" r:id="rId9"/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6F" w:rsidRDefault="005B676F">
      <w:r>
        <w:separator/>
      </w:r>
    </w:p>
  </w:endnote>
  <w:endnote w:type="continuationSeparator" w:id="0">
    <w:p w:rsidR="005B676F" w:rsidRDefault="005B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6F" w:rsidRDefault="005B676F">
      <w:r>
        <w:separator/>
      </w:r>
    </w:p>
  </w:footnote>
  <w:footnote w:type="continuationSeparator" w:id="0">
    <w:p w:rsidR="005B676F" w:rsidRDefault="005B6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086910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8656A1" w:rsidRPr="00FD50C5" w:rsidRDefault="008656A1" w:rsidP="008656A1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FD50C5">
          <w:rPr>
            <w:color w:val="FFFFFF" w:themeColor="background1"/>
            <w:sz w:val="28"/>
            <w:szCs w:val="28"/>
          </w:rPr>
          <w:fldChar w:fldCharType="begin"/>
        </w:r>
        <w:r w:rsidRPr="00FD50C5">
          <w:rPr>
            <w:color w:val="FFFFFF" w:themeColor="background1"/>
            <w:sz w:val="28"/>
            <w:szCs w:val="28"/>
          </w:rPr>
          <w:instrText>PAGE   \* MERGEFORMAT</w:instrText>
        </w:r>
        <w:r w:rsidRPr="00FD50C5">
          <w:rPr>
            <w:color w:val="FFFFFF" w:themeColor="background1"/>
            <w:sz w:val="28"/>
            <w:szCs w:val="28"/>
          </w:rPr>
          <w:fldChar w:fldCharType="separate"/>
        </w:r>
        <w:r w:rsidR="005D5BE5">
          <w:rPr>
            <w:noProof/>
            <w:color w:val="FFFFFF" w:themeColor="background1"/>
            <w:sz w:val="28"/>
            <w:szCs w:val="28"/>
          </w:rPr>
          <w:t>4</w:t>
        </w:r>
        <w:r w:rsidRPr="00FD50C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F72D54"/>
    <w:multiLevelType w:val="hybridMultilevel"/>
    <w:tmpl w:val="775EE17E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332274"/>
    <w:multiLevelType w:val="hybridMultilevel"/>
    <w:tmpl w:val="DCC074B6"/>
    <w:lvl w:ilvl="0" w:tplc="ECDA2CD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176114E1"/>
    <w:multiLevelType w:val="hybridMultilevel"/>
    <w:tmpl w:val="3286927C"/>
    <w:lvl w:ilvl="0" w:tplc="B374F7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234C7B"/>
    <w:multiLevelType w:val="hybridMultilevel"/>
    <w:tmpl w:val="4BDA7386"/>
    <w:lvl w:ilvl="0" w:tplc="6BD8BDF8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26012E8A"/>
    <w:multiLevelType w:val="hybridMultilevel"/>
    <w:tmpl w:val="767287A0"/>
    <w:lvl w:ilvl="0" w:tplc="2CA085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199"/>
    <w:multiLevelType w:val="hybridMultilevel"/>
    <w:tmpl w:val="F22E54C8"/>
    <w:lvl w:ilvl="0" w:tplc="1D14E54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15E79"/>
    <w:multiLevelType w:val="hybridMultilevel"/>
    <w:tmpl w:val="0570120C"/>
    <w:lvl w:ilvl="0" w:tplc="B046FB0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C1040D"/>
    <w:multiLevelType w:val="hybridMultilevel"/>
    <w:tmpl w:val="EB360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31BA6"/>
    <w:multiLevelType w:val="hybridMultilevel"/>
    <w:tmpl w:val="88662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97552"/>
    <w:multiLevelType w:val="hybridMultilevel"/>
    <w:tmpl w:val="C38EAB7C"/>
    <w:lvl w:ilvl="0" w:tplc="831AF7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660E2C"/>
    <w:multiLevelType w:val="hybridMultilevel"/>
    <w:tmpl w:val="4B00B3E2"/>
    <w:lvl w:ilvl="0" w:tplc="275C504C">
      <w:start w:val="1"/>
      <w:numFmt w:val="bullet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07489"/>
    <w:multiLevelType w:val="hybridMultilevel"/>
    <w:tmpl w:val="27C4FBE0"/>
    <w:lvl w:ilvl="0" w:tplc="BE5C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A9755D"/>
    <w:multiLevelType w:val="hybridMultilevel"/>
    <w:tmpl w:val="7688C6F0"/>
    <w:lvl w:ilvl="0" w:tplc="2CA085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845E4"/>
    <w:multiLevelType w:val="hybridMultilevel"/>
    <w:tmpl w:val="13B468D0"/>
    <w:lvl w:ilvl="0" w:tplc="B518CB2C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DE43F3"/>
    <w:multiLevelType w:val="hybridMultilevel"/>
    <w:tmpl w:val="A8A8C878"/>
    <w:lvl w:ilvl="0" w:tplc="8D32251E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3643B"/>
    <w:multiLevelType w:val="multilevel"/>
    <w:tmpl w:val="775EE17E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E1822F9"/>
    <w:multiLevelType w:val="hybridMultilevel"/>
    <w:tmpl w:val="AB14BB68"/>
    <w:lvl w:ilvl="0" w:tplc="275C504C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5"/>
  </w:num>
  <w:num w:numId="5">
    <w:abstractNumId w:val="1"/>
  </w:num>
  <w:num w:numId="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6"/>
  </w:num>
  <w:num w:numId="9">
    <w:abstractNumId w:val="11"/>
  </w:num>
  <w:num w:numId="10">
    <w:abstractNumId w:val="12"/>
  </w:num>
  <w:num w:numId="11">
    <w:abstractNumId w:val="18"/>
  </w:num>
  <w:num w:numId="12">
    <w:abstractNumId w:val="2"/>
  </w:num>
  <w:num w:numId="13">
    <w:abstractNumId w:val="17"/>
  </w:num>
  <w:num w:numId="14">
    <w:abstractNumId w:val="7"/>
  </w:num>
  <w:num w:numId="15">
    <w:abstractNumId w:val="16"/>
  </w:num>
  <w:num w:numId="16">
    <w:abstractNumId w:val="3"/>
  </w:num>
  <w:num w:numId="17">
    <w:abstractNumId w:val="5"/>
  </w:num>
  <w:num w:numId="18">
    <w:abstractNumId w:val="10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F64"/>
    <w:rsid w:val="00001059"/>
    <w:rsid w:val="00004AC8"/>
    <w:rsid w:val="00013022"/>
    <w:rsid w:val="00013E0B"/>
    <w:rsid w:val="00017013"/>
    <w:rsid w:val="000246BF"/>
    <w:rsid w:val="000250FF"/>
    <w:rsid w:val="000255B1"/>
    <w:rsid w:val="0002622C"/>
    <w:rsid w:val="00027CBF"/>
    <w:rsid w:val="00030082"/>
    <w:rsid w:val="00031456"/>
    <w:rsid w:val="000315E7"/>
    <w:rsid w:val="0003395B"/>
    <w:rsid w:val="00037409"/>
    <w:rsid w:val="00045387"/>
    <w:rsid w:val="00050856"/>
    <w:rsid w:val="00050C58"/>
    <w:rsid w:val="00051F22"/>
    <w:rsid w:val="00054056"/>
    <w:rsid w:val="00066564"/>
    <w:rsid w:val="00067208"/>
    <w:rsid w:val="000703B5"/>
    <w:rsid w:val="00070425"/>
    <w:rsid w:val="00071886"/>
    <w:rsid w:val="000751CF"/>
    <w:rsid w:val="000763E0"/>
    <w:rsid w:val="000918B6"/>
    <w:rsid w:val="00091AAB"/>
    <w:rsid w:val="000961BC"/>
    <w:rsid w:val="00097C17"/>
    <w:rsid w:val="00097EA1"/>
    <w:rsid w:val="000A1F0B"/>
    <w:rsid w:val="000A4832"/>
    <w:rsid w:val="000A6B4C"/>
    <w:rsid w:val="000B579B"/>
    <w:rsid w:val="000C1C7C"/>
    <w:rsid w:val="000C212A"/>
    <w:rsid w:val="000C6FA2"/>
    <w:rsid w:val="000D22B4"/>
    <w:rsid w:val="000E1063"/>
    <w:rsid w:val="000E2A0F"/>
    <w:rsid w:val="000E33EA"/>
    <w:rsid w:val="000F352E"/>
    <w:rsid w:val="000F373A"/>
    <w:rsid w:val="000F4272"/>
    <w:rsid w:val="000F7BB2"/>
    <w:rsid w:val="00100064"/>
    <w:rsid w:val="0010313F"/>
    <w:rsid w:val="00103FF7"/>
    <w:rsid w:val="0011022B"/>
    <w:rsid w:val="001121E6"/>
    <w:rsid w:val="00112DD7"/>
    <w:rsid w:val="00125279"/>
    <w:rsid w:val="00125E0B"/>
    <w:rsid w:val="00131774"/>
    <w:rsid w:val="00131F77"/>
    <w:rsid w:val="00137356"/>
    <w:rsid w:val="00140975"/>
    <w:rsid w:val="00142C25"/>
    <w:rsid w:val="001459B6"/>
    <w:rsid w:val="00146FCF"/>
    <w:rsid w:val="001537EE"/>
    <w:rsid w:val="001572B1"/>
    <w:rsid w:val="00160016"/>
    <w:rsid w:val="00166D92"/>
    <w:rsid w:val="00171B02"/>
    <w:rsid w:val="0017327F"/>
    <w:rsid w:val="0017384C"/>
    <w:rsid w:val="00175254"/>
    <w:rsid w:val="00176589"/>
    <w:rsid w:val="00182BC1"/>
    <w:rsid w:val="00193F4A"/>
    <w:rsid w:val="001957E1"/>
    <w:rsid w:val="00196CAE"/>
    <w:rsid w:val="00197145"/>
    <w:rsid w:val="00197E09"/>
    <w:rsid w:val="001A3F49"/>
    <w:rsid w:val="001A5BCE"/>
    <w:rsid w:val="001B1D27"/>
    <w:rsid w:val="001B733E"/>
    <w:rsid w:val="001C12D1"/>
    <w:rsid w:val="001C7FF2"/>
    <w:rsid w:val="001D29F5"/>
    <w:rsid w:val="001D354E"/>
    <w:rsid w:val="001D3735"/>
    <w:rsid w:val="001E3FEE"/>
    <w:rsid w:val="001E633A"/>
    <w:rsid w:val="001F0016"/>
    <w:rsid w:val="001F142E"/>
    <w:rsid w:val="001F1EB2"/>
    <w:rsid w:val="001F57BB"/>
    <w:rsid w:val="00203A59"/>
    <w:rsid w:val="00211A82"/>
    <w:rsid w:val="00215A6A"/>
    <w:rsid w:val="00217629"/>
    <w:rsid w:val="0022040C"/>
    <w:rsid w:val="00221B08"/>
    <w:rsid w:val="00224C81"/>
    <w:rsid w:val="00226E54"/>
    <w:rsid w:val="00227560"/>
    <w:rsid w:val="00230B87"/>
    <w:rsid w:val="00233C0F"/>
    <w:rsid w:val="0023718F"/>
    <w:rsid w:val="00246A1F"/>
    <w:rsid w:val="00247F4E"/>
    <w:rsid w:val="002514F2"/>
    <w:rsid w:val="00255DB2"/>
    <w:rsid w:val="00256D54"/>
    <w:rsid w:val="00261B84"/>
    <w:rsid w:val="002621BE"/>
    <w:rsid w:val="00263850"/>
    <w:rsid w:val="00264FBA"/>
    <w:rsid w:val="002655DC"/>
    <w:rsid w:val="00280C2B"/>
    <w:rsid w:val="002844F2"/>
    <w:rsid w:val="0028633D"/>
    <w:rsid w:val="00287D1D"/>
    <w:rsid w:val="002921FB"/>
    <w:rsid w:val="00293411"/>
    <w:rsid w:val="00295BF6"/>
    <w:rsid w:val="002964CE"/>
    <w:rsid w:val="00296C7C"/>
    <w:rsid w:val="002A25C9"/>
    <w:rsid w:val="002A4650"/>
    <w:rsid w:val="002A7EDA"/>
    <w:rsid w:val="002B0FF5"/>
    <w:rsid w:val="002B116E"/>
    <w:rsid w:val="002B17BA"/>
    <w:rsid w:val="002B37DF"/>
    <w:rsid w:val="002B7240"/>
    <w:rsid w:val="002C1E9B"/>
    <w:rsid w:val="002C4696"/>
    <w:rsid w:val="002C665A"/>
    <w:rsid w:val="002D090F"/>
    <w:rsid w:val="002D1638"/>
    <w:rsid w:val="002E4FD4"/>
    <w:rsid w:val="002F08EB"/>
    <w:rsid w:val="002F38B9"/>
    <w:rsid w:val="002F4C7C"/>
    <w:rsid w:val="002F650E"/>
    <w:rsid w:val="002F79D0"/>
    <w:rsid w:val="00300BF0"/>
    <w:rsid w:val="00301496"/>
    <w:rsid w:val="00301871"/>
    <w:rsid w:val="0030407D"/>
    <w:rsid w:val="00312B6E"/>
    <w:rsid w:val="003130B0"/>
    <w:rsid w:val="003168D7"/>
    <w:rsid w:val="0032383C"/>
    <w:rsid w:val="0033108A"/>
    <w:rsid w:val="00331838"/>
    <w:rsid w:val="00334309"/>
    <w:rsid w:val="00334B8E"/>
    <w:rsid w:val="00334DF6"/>
    <w:rsid w:val="0033500A"/>
    <w:rsid w:val="0033515E"/>
    <w:rsid w:val="00350633"/>
    <w:rsid w:val="00351126"/>
    <w:rsid w:val="00354730"/>
    <w:rsid w:val="00357D02"/>
    <w:rsid w:val="003637A7"/>
    <w:rsid w:val="00363A97"/>
    <w:rsid w:val="003643E5"/>
    <w:rsid w:val="0036488F"/>
    <w:rsid w:val="00364DFB"/>
    <w:rsid w:val="00366802"/>
    <w:rsid w:val="003670F8"/>
    <w:rsid w:val="0037424C"/>
    <w:rsid w:val="003776CB"/>
    <w:rsid w:val="00381180"/>
    <w:rsid w:val="00382D74"/>
    <w:rsid w:val="00390B0C"/>
    <w:rsid w:val="00390FF5"/>
    <w:rsid w:val="00391D0C"/>
    <w:rsid w:val="00394FE7"/>
    <w:rsid w:val="00397007"/>
    <w:rsid w:val="003A51FE"/>
    <w:rsid w:val="003A6EE5"/>
    <w:rsid w:val="003B072D"/>
    <w:rsid w:val="003B27A0"/>
    <w:rsid w:val="003B7509"/>
    <w:rsid w:val="003C3500"/>
    <w:rsid w:val="003C6F92"/>
    <w:rsid w:val="003D32C8"/>
    <w:rsid w:val="003D4FCC"/>
    <w:rsid w:val="003E2690"/>
    <w:rsid w:val="003E5B05"/>
    <w:rsid w:val="003F1D8C"/>
    <w:rsid w:val="003F7BA1"/>
    <w:rsid w:val="00400709"/>
    <w:rsid w:val="00406C93"/>
    <w:rsid w:val="00413033"/>
    <w:rsid w:val="00423A36"/>
    <w:rsid w:val="00423A77"/>
    <w:rsid w:val="004244E6"/>
    <w:rsid w:val="004266E2"/>
    <w:rsid w:val="00433A51"/>
    <w:rsid w:val="00437B6E"/>
    <w:rsid w:val="0044523F"/>
    <w:rsid w:val="004500E5"/>
    <w:rsid w:val="00450D0E"/>
    <w:rsid w:val="004530C4"/>
    <w:rsid w:val="0045503E"/>
    <w:rsid w:val="0046001A"/>
    <w:rsid w:val="00460580"/>
    <w:rsid w:val="0046169A"/>
    <w:rsid w:val="00462AC5"/>
    <w:rsid w:val="00464FAB"/>
    <w:rsid w:val="004662C1"/>
    <w:rsid w:val="00467002"/>
    <w:rsid w:val="004829BE"/>
    <w:rsid w:val="00485818"/>
    <w:rsid w:val="00485D24"/>
    <w:rsid w:val="00490D9C"/>
    <w:rsid w:val="00491E0C"/>
    <w:rsid w:val="00492867"/>
    <w:rsid w:val="004929B4"/>
    <w:rsid w:val="00495B8B"/>
    <w:rsid w:val="004962A4"/>
    <w:rsid w:val="004A01A6"/>
    <w:rsid w:val="004A17E2"/>
    <w:rsid w:val="004A7720"/>
    <w:rsid w:val="004B22A9"/>
    <w:rsid w:val="004B3DFE"/>
    <w:rsid w:val="004C15F4"/>
    <w:rsid w:val="004C6975"/>
    <w:rsid w:val="004D3365"/>
    <w:rsid w:val="004D4042"/>
    <w:rsid w:val="004D77D5"/>
    <w:rsid w:val="004E137F"/>
    <w:rsid w:val="004E2E3C"/>
    <w:rsid w:val="004E39FE"/>
    <w:rsid w:val="004E4C66"/>
    <w:rsid w:val="004F0704"/>
    <w:rsid w:val="00502887"/>
    <w:rsid w:val="005029EE"/>
    <w:rsid w:val="00502E00"/>
    <w:rsid w:val="00503563"/>
    <w:rsid w:val="005051AA"/>
    <w:rsid w:val="00507A1B"/>
    <w:rsid w:val="00511B97"/>
    <w:rsid w:val="0051606C"/>
    <w:rsid w:val="00517263"/>
    <w:rsid w:val="00520CF0"/>
    <w:rsid w:val="00522038"/>
    <w:rsid w:val="00522268"/>
    <w:rsid w:val="005229D1"/>
    <w:rsid w:val="00523894"/>
    <w:rsid w:val="00526C38"/>
    <w:rsid w:val="00530547"/>
    <w:rsid w:val="00532EA4"/>
    <w:rsid w:val="005412ED"/>
    <w:rsid w:val="005414F2"/>
    <w:rsid w:val="005419CC"/>
    <w:rsid w:val="00550A61"/>
    <w:rsid w:val="005547AD"/>
    <w:rsid w:val="005557AF"/>
    <w:rsid w:val="00561ECE"/>
    <w:rsid w:val="005627F4"/>
    <w:rsid w:val="00562AFA"/>
    <w:rsid w:val="00565844"/>
    <w:rsid w:val="00570D5B"/>
    <w:rsid w:val="0057153D"/>
    <w:rsid w:val="00572253"/>
    <w:rsid w:val="005764D5"/>
    <w:rsid w:val="005808D2"/>
    <w:rsid w:val="0058184B"/>
    <w:rsid w:val="005824A0"/>
    <w:rsid w:val="0058573F"/>
    <w:rsid w:val="00597423"/>
    <w:rsid w:val="005A2E96"/>
    <w:rsid w:val="005A7002"/>
    <w:rsid w:val="005A7633"/>
    <w:rsid w:val="005B3D48"/>
    <w:rsid w:val="005B5AAA"/>
    <w:rsid w:val="005B676F"/>
    <w:rsid w:val="005C0136"/>
    <w:rsid w:val="005C2670"/>
    <w:rsid w:val="005C7F03"/>
    <w:rsid w:val="005D05EF"/>
    <w:rsid w:val="005D5BE5"/>
    <w:rsid w:val="005D6194"/>
    <w:rsid w:val="005E3C6C"/>
    <w:rsid w:val="005E42EA"/>
    <w:rsid w:val="005E5C2F"/>
    <w:rsid w:val="005E6C62"/>
    <w:rsid w:val="005F29A3"/>
    <w:rsid w:val="0060065D"/>
    <w:rsid w:val="006068F7"/>
    <w:rsid w:val="00611CC6"/>
    <w:rsid w:val="00621625"/>
    <w:rsid w:val="00621872"/>
    <w:rsid w:val="006231F9"/>
    <w:rsid w:val="00627671"/>
    <w:rsid w:val="00636E89"/>
    <w:rsid w:val="00640FCB"/>
    <w:rsid w:val="00641357"/>
    <w:rsid w:val="00645F6E"/>
    <w:rsid w:val="00662B84"/>
    <w:rsid w:val="00673C42"/>
    <w:rsid w:val="0067798B"/>
    <w:rsid w:val="006878AA"/>
    <w:rsid w:val="00692945"/>
    <w:rsid w:val="006947E4"/>
    <w:rsid w:val="006A45AB"/>
    <w:rsid w:val="006A48A6"/>
    <w:rsid w:val="006A6C63"/>
    <w:rsid w:val="006B5A4B"/>
    <w:rsid w:val="006B6CD6"/>
    <w:rsid w:val="006C3C2D"/>
    <w:rsid w:val="006C570D"/>
    <w:rsid w:val="006C76F6"/>
    <w:rsid w:val="006D290B"/>
    <w:rsid w:val="006D581F"/>
    <w:rsid w:val="006E2F55"/>
    <w:rsid w:val="006E4BAB"/>
    <w:rsid w:val="006E588C"/>
    <w:rsid w:val="006E7A23"/>
    <w:rsid w:val="006F0553"/>
    <w:rsid w:val="006F36C3"/>
    <w:rsid w:val="006F7545"/>
    <w:rsid w:val="00700241"/>
    <w:rsid w:val="007008BE"/>
    <w:rsid w:val="00701561"/>
    <w:rsid w:val="00705D2D"/>
    <w:rsid w:val="007069F9"/>
    <w:rsid w:val="007102EB"/>
    <w:rsid w:val="00710422"/>
    <w:rsid w:val="007105EA"/>
    <w:rsid w:val="007107ED"/>
    <w:rsid w:val="00712937"/>
    <w:rsid w:val="00713F24"/>
    <w:rsid w:val="0072098D"/>
    <w:rsid w:val="007253BC"/>
    <w:rsid w:val="00727F0D"/>
    <w:rsid w:val="007340F0"/>
    <w:rsid w:val="00736970"/>
    <w:rsid w:val="00740875"/>
    <w:rsid w:val="0074766A"/>
    <w:rsid w:val="00752191"/>
    <w:rsid w:val="00753FD3"/>
    <w:rsid w:val="00761F64"/>
    <w:rsid w:val="0076479B"/>
    <w:rsid w:val="0076544B"/>
    <w:rsid w:val="00770BDB"/>
    <w:rsid w:val="00774206"/>
    <w:rsid w:val="00785A48"/>
    <w:rsid w:val="0078649B"/>
    <w:rsid w:val="00793D6E"/>
    <w:rsid w:val="00794482"/>
    <w:rsid w:val="007976D8"/>
    <w:rsid w:val="0079793D"/>
    <w:rsid w:val="00797B64"/>
    <w:rsid w:val="007B2CE4"/>
    <w:rsid w:val="007C51E7"/>
    <w:rsid w:val="007E5B35"/>
    <w:rsid w:val="007E5E48"/>
    <w:rsid w:val="0080040B"/>
    <w:rsid w:val="00801C91"/>
    <w:rsid w:val="00802D8F"/>
    <w:rsid w:val="00810CA7"/>
    <w:rsid w:val="00813DA4"/>
    <w:rsid w:val="00815E42"/>
    <w:rsid w:val="0082023E"/>
    <w:rsid w:val="00832ED2"/>
    <w:rsid w:val="0083492F"/>
    <w:rsid w:val="008364A1"/>
    <w:rsid w:val="00836A1A"/>
    <w:rsid w:val="00841A91"/>
    <w:rsid w:val="00842343"/>
    <w:rsid w:val="00842EAF"/>
    <w:rsid w:val="00843776"/>
    <w:rsid w:val="00854845"/>
    <w:rsid w:val="00854A7D"/>
    <w:rsid w:val="008568AF"/>
    <w:rsid w:val="008656A1"/>
    <w:rsid w:val="00867BCB"/>
    <w:rsid w:val="00871826"/>
    <w:rsid w:val="008734A0"/>
    <w:rsid w:val="00873FF7"/>
    <w:rsid w:val="008756D7"/>
    <w:rsid w:val="0088172E"/>
    <w:rsid w:val="00883AA5"/>
    <w:rsid w:val="00884AD1"/>
    <w:rsid w:val="00884B32"/>
    <w:rsid w:val="00890C7B"/>
    <w:rsid w:val="008A19AD"/>
    <w:rsid w:val="008A2C90"/>
    <w:rsid w:val="008A588C"/>
    <w:rsid w:val="008B431E"/>
    <w:rsid w:val="008B4455"/>
    <w:rsid w:val="008C18C5"/>
    <w:rsid w:val="008C32EE"/>
    <w:rsid w:val="008C3B1B"/>
    <w:rsid w:val="008C430A"/>
    <w:rsid w:val="008D000B"/>
    <w:rsid w:val="008D5412"/>
    <w:rsid w:val="008D5AED"/>
    <w:rsid w:val="008D78E3"/>
    <w:rsid w:val="008E7F86"/>
    <w:rsid w:val="008F6265"/>
    <w:rsid w:val="008F6CC1"/>
    <w:rsid w:val="008F71B9"/>
    <w:rsid w:val="008F73D7"/>
    <w:rsid w:val="008F75F0"/>
    <w:rsid w:val="00915E6F"/>
    <w:rsid w:val="009160AF"/>
    <w:rsid w:val="009329FF"/>
    <w:rsid w:val="00932F77"/>
    <w:rsid w:val="009332E2"/>
    <w:rsid w:val="009335D6"/>
    <w:rsid w:val="00933E04"/>
    <w:rsid w:val="00934B54"/>
    <w:rsid w:val="00936F93"/>
    <w:rsid w:val="009379C8"/>
    <w:rsid w:val="009431FA"/>
    <w:rsid w:val="00946FDA"/>
    <w:rsid w:val="009470E7"/>
    <w:rsid w:val="0095323E"/>
    <w:rsid w:val="00954727"/>
    <w:rsid w:val="009617D0"/>
    <w:rsid w:val="00962A33"/>
    <w:rsid w:val="009655D9"/>
    <w:rsid w:val="00967646"/>
    <w:rsid w:val="00973477"/>
    <w:rsid w:val="00985E20"/>
    <w:rsid w:val="00986AAD"/>
    <w:rsid w:val="009919B4"/>
    <w:rsid w:val="00993B1A"/>
    <w:rsid w:val="009952E3"/>
    <w:rsid w:val="00997109"/>
    <w:rsid w:val="009A2181"/>
    <w:rsid w:val="009A2774"/>
    <w:rsid w:val="009A51C0"/>
    <w:rsid w:val="009A7A50"/>
    <w:rsid w:val="009B266E"/>
    <w:rsid w:val="009C1F15"/>
    <w:rsid w:val="009C3A5B"/>
    <w:rsid w:val="009C3C1C"/>
    <w:rsid w:val="009D26BE"/>
    <w:rsid w:val="009D6CE4"/>
    <w:rsid w:val="009D7380"/>
    <w:rsid w:val="009E266D"/>
    <w:rsid w:val="009E3330"/>
    <w:rsid w:val="009E64AE"/>
    <w:rsid w:val="009F08C3"/>
    <w:rsid w:val="009F3CAC"/>
    <w:rsid w:val="009F5CF7"/>
    <w:rsid w:val="009F7124"/>
    <w:rsid w:val="00A03846"/>
    <w:rsid w:val="00A05D9A"/>
    <w:rsid w:val="00A10712"/>
    <w:rsid w:val="00A10A67"/>
    <w:rsid w:val="00A14318"/>
    <w:rsid w:val="00A17FDC"/>
    <w:rsid w:val="00A20E89"/>
    <w:rsid w:val="00A26F19"/>
    <w:rsid w:val="00A2778D"/>
    <w:rsid w:val="00A30F6C"/>
    <w:rsid w:val="00A31611"/>
    <w:rsid w:val="00A317A1"/>
    <w:rsid w:val="00A31F36"/>
    <w:rsid w:val="00A31FF0"/>
    <w:rsid w:val="00A344E6"/>
    <w:rsid w:val="00A360F0"/>
    <w:rsid w:val="00A370E7"/>
    <w:rsid w:val="00A509BE"/>
    <w:rsid w:val="00A51B04"/>
    <w:rsid w:val="00A532A6"/>
    <w:rsid w:val="00A572D0"/>
    <w:rsid w:val="00A5786C"/>
    <w:rsid w:val="00A60897"/>
    <w:rsid w:val="00A6411E"/>
    <w:rsid w:val="00A672F0"/>
    <w:rsid w:val="00A70F3C"/>
    <w:rsid w:val="00A73A1E"/>
    <w:rsid w:val="00A75289"/>
    <w:rsid w:val="00A7534E"/>
    <w:rsid w:val="00A8793C"/>
    <w:rsid w:val="00AA112F"/>
    <w:rsid w:val="00AA1ADB"/>
    <w:rsid w:val="00AA3307"/>
    <w:rsid w:val="00AA4CBA"/>
    <w:rsid w:val="00AA5025"/>
    <w:rsid w:val="00AB1811"/>
    <w:rsid w:val="00AB1B7B"/>
    <w:rsid w:val="00AB710E"/>
    <w:rsid w:val="00AD0EE8"/>
    <w:rsid w:val="00AD14D6"/>
    <w:rsid w:val="00AD399D"/>
    <w:rsid w:val="00AE2C08"/>
    <w:rsid w:val="00AE3C1E"/>
    <w:rsid w:val="00AE544C"/>
    <w:rsid w:val="00AE728E"/>
    <w:rsid w:val="00AF3204"/>
    <w:rsid w:val="00AF3FBD"/>
    <w:rsid w:val="00B037DE"/>
    <w:rsid w:val="00B07308"/>
    <w:rsid w:val="00B140B2"/>
    <w:rsid w:val="00B156B1"/>
    <w:rsid w:val="00B1654C"/>
    <w:rsid w:val="00B17928"/>
    <w:rsid w:val="00B21C30"/>
    <w:rsid w:val="00B22164"/>
    <w:rsid w:val="00B2229A"/>
    <w:rsid w:val="00B2324F"/>
    <w:rsid w:val="00B242A6"/>
    <w:rsid w:val="00B26869"/>
    <w:rsid w:val="00B30D4B"/>
    <w:rsid w:val="00B34331"/>
    <w:rsid w:val="00B360DF"/>
    <w:rsid w:val="00B3618D"/>
    <w:rsid w:val="00B361F9"/>
    <w:rsid w:val="00B41696"/>
    <w:rsid w:val="00B46498"/>
    <w:rsid w:val="00B50A05"/>
    <w:rsid w:val="00B51E28"/>
    <w:rsid w:val="00B52181"/>
    <w:rsid w:val="00B57B1A"/>
    <w:rsid w:val="00B60E5A"/>
    <w:rsid w:val="00B656AD"/>
    <w:rsid w:val="00B65754"/>
    <w:rsid w:val="00B65FA1"/>
    <w:rsid w:val="00B7060E"/>
    <w:rsid w:val="00B76EF1"/>
    <w:rsid w:val="00B83A71"/>
    <w:rsid w:val="00B915A8"/>
    <w:rsid w:val="00B92516"/>
    <w:rsid w:val="00B92673"/>
    <w:rsid w:val="00B926F2"/>
    <w:rsid w:val="00B954DF"/>
    <w:rsid w:val="00BA22BC"/>
    <w:rsid w:val="00BA4675"/>
    <w:rsid w:val="00BA4B47"/>
    <w:rsid w:val="00BB034E"/>
    <w:rsid w:val="00BB1EFC"/>
    <w:rsid w:val="00BB227E"/>
    <w:rsid w:val="00BD2AB7"/>
    <w:rsid w:val="00BD41DA"/>
    <w:rsid w:val="00BD7D97"/>
    <w:rsid w:val="00BE4E5F"/>
    <w:rsid w:val="00BE6417"/>
    <w:rsid w:val="00BE70DC"/>
    <w:rsid w:val="00BE7C76"/>
    <w:rsid w:val="00BF23B5"/>
    <w:rsid w:val="00BF44BD"/>
    <w:rsid w:val="00BF5451"/>
    <w:rsid w:val="00BF5707"/>
    <w:rsid w:val="00C01319"/>
    <w:rsid w:val="00C016CA"/>
    <w:rsid w:val="00C045E6"/>
    <w:rsid w:val="00C170A7"/>
    <w:rsid w:val="00C20061"/>
    <w:rsid w:val="00C2299A"/>
    <w:rsid w:val="00C30D36"/>
    <w:rsid w:val="00C32F6B"/>
    <w:rsid w:val="00C332C5"/>
    <w:rsid w:val="00C35CFE"/>
    <w:rsid w:val="00C401BA"/>
    <w:rsid w:val="00C4371A"/>
    <w:rsid w:val="00C52599"/>
    <w:rsid w:val="00C52A95"/>
    <w:rsid w:val="00C5374C"/>
    <w:rsid w:val="00C55A87"/>
    <w:rsid w:val="00C60F7B"/>
    <w:rsid w:val="00C63E95"/>
    <w:rsid w:val="00C7246F"/>
    <w:rsid w:val="00C92A24"/>
    <w:rsid w:val="00C937FE"/>
    <w:rsid w:val="00C938E0"/>
    <w:rsid w:val="00C94577"/>
    <w:rsid w:val="00C9471E"/>
    <w:rsid w:val="00C95D3C"/>
    <w:rsid w:val="00C971BA"/>
    <w:rsid w:val="00CA4C60"/>
    <w:rsid w:val="00CB0C11"/>
    <w:rsid w:val="00CB0F23"/>
    <w:rsid w:val="00CB100C"/>
    <w:rsid w:val="00CB4505"/>
    <w:rsid w:val="00CB60EA"/>
    <w:rsid w:val="00CB6E22"/>
    <w:rsid w:val="00CC0198"/>
    <w:rsid w:val="00CC1CCA"/>
    <w:rsid w:val="00CC200C"/>
    <w:rsid w:val="00CC298A"/>
    <w:rsid w:val="00CC30AA"/>
    <w:rsid w:val="00CC730A"/>
    <w:rsid w:val="00CD01BC"/>
    <w:rsid w:val="00CD5E2B"/>
    <w:rsid w:val="00CE41E4"/>
    <w:rsid w:val="00CE56FD"/>
    <w:rsid w:val="00CF401D"/>
    <w:rsid w:val="00D02A90"/>
    <w:rsid w:val="00D03B6F"/>
    <w:rsid w:val="00D056CE"/>
    <w:rsid w:val="00D13F5E"/>
    <w:rsid w:val="00D15BD3"/>
    <w:rsid w:val="00D174AC"/>
    <w:rsid w:val="00D20577"/>
    <w:rsid w:val="00D209F4"/>
    <w:rsid w:val="00D221BE"/>
    <w:rsid w:val="00D25A9C"/>
    <w:rsid w:val="00D30127"/>
    <w:rsid w:val="00D3125F"/>
    <w:rsid w:val="00D32711"/>
    <w:rsid w:val="00D35999"/>
    <w:rsid w:val="00D3690E"/>
    <w:rsid w:val="00D44456"/>
    <w:rsid w:val="00D453B9"/>
    <w:rsid w:val="00D50CB3"/>
    <w:rsid w:val="00D5327D"/>
    <w:rsid w:val="00D54212"/>
    <w:rsid w:val="00D558E9"/>
    <w:rsid w:val="00D56683"/>
    <w:rsid w:val="00D57E0A"/>
    <w:rsid w:val="00D63555"/>
    <w:rsid w:val="00D71C2A"/>
    <w:rsid w:val="00D740FF"/>
    <w:rsid w:val="00D80F62"/>
    <w:rsid w:val="00D924B8"/>
    <w:rsid w:val="00D93D63"/>
    <w:rsid w:val="00DA08AE"/>
    <w:rsid w:val="00DA3817"/>
    <w:rsid w:val="00DA48F9"/>
    <w:rsid w:val="00DA6024"/>
    <w:rsid w:val="00DA78BC"/>
    <w:rsid w:val="00DB2598"/>
    <w:rsid w:val="00DB3E68"/>
    <w:rsid w:val="00DB63DD"/>
    <w:rsid w:val="00DB65C6"/>
    <w:rsid w:val="00DC1EC0"/>
    <w:rsid w:val="00DC6D3D"/>
    <w:rsid w:val="00DD1B1A"/>
    <w:rsid w:val="00DD36F6"/>
    <w:rsid w:val="00DE274B"/>
    <w:rsid w:val="00DF667F"/>
    <w:rsid w:val="00DF7757"/>
    <w:rsid w:val="00DF7BDD"/>
    <w:rsid w:val="00E0161A"/>
    <w:rsid w:val="00E042CB"/>
    <w:rsid w:val="00E07BE4"/>
    <w:rsid w:val="00E11566"/>
    <w:rsid w:val="00E1241C"/>
    <w:rsid w:val="00E13A28"/>
    <w:rsid w:val="00E14522"/>
    <w:rsid w:val="00E163E1"/>
    <w:rsid w:val="00E230D7"/>
    <w:rsid w:val="00E239B4"/>
    <w:rsid w:val="00E24048"/>
    <w:rsid w:val="00E24199"/>
    <w:rsid w:val="00E24EC2"/>
    <w:rsid w:val="00E250ED"/>
    <w:rsid w:val="00E26735"/>
    <w:rsid w:val="00E3074B"/>
    <w:rsid w:val="00E32FCC"/>
    <w:rsid w:val="00E35F16"/>
    <w:rsid w:val="00E37CBC"/>
    <w:rsid w:val="00E408EA"/>
    <w:rsid w:val="00E41448"/>
    <w:rsid w:val="00E43A8F"/>
    <w:rsid w:val="00E45AA9"/>
    <w:rsid w:val="00E53EC5"/>
    <w:rsid w:val="00E60586"/>
    <w:rsid w:val="00E62363"/>
    <w:rsid w:val="00E63F54"/>
    <w:rsid w:val="00E66D87"/>
    <w:rsid w:val="00E67339"/>
    <w:rsid w:val="00E70C1F"/>
    <w:rsid w:val="00E71348"/>
    <w:rsid w:val="00E71D9A"/>
    <w:rsid w:val="00E7593C"/>
    <w:rsid w:val="00E7704C"/>
    <w:rsid w:val="00EA2B4B"/>
    <w:rsid w:val="00EA37EA"/>
    <w:rsid w:val="00EA544D"/>
    <w:rsid w:val="00EA6CD8"/>
    <w:rsid w:val="00EA6FD8"/>
    <w:rsid w:val="00EB5082"/>
    <w:rsid w:val="00EC1899"/>
    <w:rsid w:val="00ED266E"/>
    <w:rsid w:val="00ED45E8"/>
    <w:rsid w:val="00EE5C72"/>
    <w:rsid w:val="00EE65EF"/>
    <w:rsid w:val="00EE751C"/>
    <w:rsid w:val="00EF440F"/>
    <w:rsid w:val="00EF47C3"/>
    <w:rsid w:val="00EF5D40"/>
    <w:rsid w:val="00F009CF"/>
    <w:rsid w:val="00F01459"/>
    <w:rsid w:val="00F01C86"/>
    <w:rsid w:val="00F04D2E"/>
    <w:rsid w:val="00F12C0A"/>
    <w:rsid w:val="00F13FC1"/>
    <w:rsid w:val="00F151C2"/>
    <w:rsid w:val="00F236A7"/>
    <w:rsid w:val="00F25DC9"/>
    <w:rsid w:val="00F268C2"/>
    <w:rsid w:val="00F3649B"/>
    <w:rsid w:val="00F37277"/>
    <w:rsid w:val="00F37C60"/>
    <w:rsid w:val="00F40224"/>
    <w:rsid w:val="00F45EBB"/>
    <w:rsid w:val="00F46B98"/>
    <w:rsid w:val="00F47991"/>
    <w:rsid w:val="00F5042F"/>
    <w:rsid w:val="00F5280C"/>
    <w:rsid w:val="00F55EAF"/>
    <w:rsid w:val="00F57F91"/>
    <w:rsid w:val="00F6057D"/>
    <w:rsid w:val="00F6404E"/>
    <w:rsid w:val="00F748A4"/>
    <w:rsid w:val="00F779DF"/>
    <w:rsid w:val="00F8110A"/>
    <w:rsid w:val="00F82AE3"/>
    <w:rsid w:val="00F830C0"/>
    <w:rsid w:val="00F8758F"/>
    <w:rsid w:val="00F90D8A"/>
    <w:rsid w:val="00F910A1"/>
    <w:rsid w:val="00F91B74"/>
    <w:rsid w:val="00F93514"/>
    <w:rsid w:val="00F951AB"/>
    <w:rsid w:val="00F9558A"/>
    <w:rsid w:val="00F958DE"/>
    <w:rsid w:val="00F9682F"/>
    <w:rsid w:val="00F97B48"/>
    <w:rsid w:val="00FB1763"/>
    <w:rsid w:val="00FB3687"/>
    <w:rsid w:val="00FB7091"/>
    <w:rsid w:val="00FC0FD5"/>
    <w:rsid w:val="00FC353D"/>
    <w:rsid w:val="00FD180F"/>
    <w:rsid w:val="00FD3FFB"/>
    <w:rsid w:val="00FD41AD"/>
    <w:rsid w:val="00FD50C5"/>
    <w:rsid w:val="00FD5A37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651794E-0603-4007-88CF-1FAD5098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1C"/>
  </w:style>
  <w:style w:type="paragraph" w:styleId="1">
    <w:name w:val="heading 1"/>
    <w:basedOn w:val="a"/>
    <w:next w:val="a"/>
    <w:link w:val="10"/>
    <w:qFormat/>
    <w:rsid w:val="00A5786C"/>
    <w:pPr>
      <w:keepNext/>
      <w:suppressAutoHyphens/>
      <w:ind w:left="720" w:hanging="36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5786C"/>
    <w:pPr>
      <w:keepNext/>
      <w:suppressAutoHyphens/>
      <w:ind w:left="1440" w:hanging="36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786C"/>
    <w:rPr>
      <w:b/>
      <w:sz w:val="44"/>
    </w:rPr>
  </w:style>
  <w:style w:type="character" w:customStyle="1" w:styleId="20">
    <w:name w:val="Заголовок 2 Знак"/>
    <w:basedOn w:val="a0"/>
    <w:link w:val="2"/>
    <w:rsid w:val="00A5786C"/>
    <w:rPr>
      <w:b/>
      <w:sz w:val="24"/>
    </w:rPr>
  </w:style>
  <w:style w:type="paragraph" w:customStyle="1" w:styleId="a3">
    <w:name w:val="ОО"/>
    <w:basedOn w:val="a"/>
    <w:rsid w:val="00E1241C"/>
    <w:rPr>
      <w:sz w:val="28"/>
      <w:szCs w:val="28"/>
    </w:rPr>
  </w:style>
  <w:style w:type="paragraph" w:styleId="a4">
    <w:name w:val="header"/>
    <w:basedOn w:val="a"/>
    <w:link w:val="a5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97007"/>
  </w:style>
  <w:style w:type="paragraph" w:styleId="a6">
    <w:name w:val="footer"/>
    <w:basedOn w:val="a"/>
    <w:link w:val="a7"/>
    <w:uiPriority w:val="99"/>
    <w:rsid w:val="008B431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5C2F"/>
  </w:style>
  <w:style w:type="paragraph" w:customStyle="1" w:styleId="a8">
    <w:name w:val="Знак"/>
    <w:basedOn w:val="a"/>
    <w:rsid w:val="0059742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5974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9">
    <w:name w:val="page number"/>
    <w:basedOn w:val="a0"/>
    <w:rsid w:val="00597423"/>
  </w:style>
  <w:style w:type="paragraph" w:customStyle="1" w:styleId="aa">
    <w:name w:val="Знак Знак Знак Знак"/>
    <w:basedOn w:val="a"/>
    <w:rsid w:val="008E7F8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b">
    <w:name w:val="List Paragraph"/>
    <w:basedOn w:val="a"/>
    <w:uiPriority w:val="34"/>
    <w:qFormat/>
    <w:rsid w:val="00397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одержимое таблицы"/>
    <w:basedOn w:val="a"/>
    <w:rsid w:val="005E5C2F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styleId="ad">
    <w:name w:val="Body Text Indent"/>
    <w:basedOn w:val="a"/>
    <w:link w:val="ae"/>
    <w:rsid w:val="00B92516"/>
    <w:pPr>
      <w:ind w:firstLine="567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B92516"/>
    <w:rPr>
      <w:sz w:val="28"/>
    </w:rPr>
  </w:style>
  <w:style w:type="paragraph" w:styleId="af">
    <w:name w:val="Plain Text"/>
    <w:basedOn w:val="a"/>
    <w:link w:val="af0"/>
    <w:rsid w:val="00B92516"/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B92516"/>
    <w:rPr>
      <w:rFonts w:ascii="Courier New" w:hAnsi="Courier New"/>
    </w:rPr>
  </w:style>
  <w:style w:type="paragraph" w:customStyle="1" w:styleId="af1">
    <w:name w:val="обычный_"/>
    <w:basedOn w:val="a"/>
    <w:autoRedefine/>
    <w:rsid w:val="00BD7D97"/>
    <w:pPr>
      <w:autoSpaceDE w:val="0"/>
      <w:autoSpaceDN w:val="0"/>
      <w:adjustRightInd w:val="0"/>
      <w:spacing w:after="200" w:line="276" w:lineRule="auto"/>
      <w:ind w:firstLine="720"/>
    </w:pPr>
    <w:rPr>
      <w:rFonts w:eastAsia="Calibri"/>
      <w:sz w:val="24"/>
      <w:szCs w:val="28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BD7D9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2">
    <w:name w:val="No Spacing"/>
    <w:uiPriority w:val="1"/>
    <w:qFormat/>
    <w:rsid w:val="00BD7D97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basedOn w:val="a0"/>
    <w:uiPriority w:val="99"/>
    <w:rsid w:val="0030407D"/>
    <w:rPr>
      <w:color w:val="008000"/>
    </w:rPr>
  </w:style>
  <w:style w:type="paragraph" w:customStyle="1" w:styleId="af4">
    <w:name w:val="Нормальный (таблица)"/>
    <w:basedOn w:val="a"/>
    <w:next w:val="a"/>
    <w:uiPriority w:val="99"/>
    <w:rsid w:val="0030407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table" w:styleId="af5">
    <w:name w:val="Table Grid"/>
    <w:basedOn w:val="a1"/>
    <w:rsid w:val="00367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0A6B4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Normal">
    <w:name w:val="ConsNormal"/>
    <w:rsid w:val="00BF23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BF23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6">
    <w:name w:val="Body Text"/>
    <w:basedOn w:val="a"/>
    <w:link w:val="af7"/>
    <w:rsid w:val="00BF23B5"/>
    <w:pPr>
      <w:jc w:val="center"/>
    </w:pPr>
    <w:rPr>
      <w:b/>
      <w:bCs/>
      <w:sz w:val="28"/>
      <w:szCs w:val="24"/>
    </w:rPr>
  </w:style>
  <w:style w:type="character" w:customStyle="1" w:styleId="af7">
    <w:name w:val="Основной текст Знак"/>
    <w:basedOn w:val="a0"/>
    <w:link w:val="af6"/>
    <w:rsid w:val="00BF23B5"/>
    <w:rPr>
      <w:b/>
      <w:bCs/>
      <w:sz w:val="28"/>
      <w:szCs w:val="24"/>
    </w:rPr>
  </w:style>
  <w:style w:type="paragraph" w:styleId="af8">
    <w:name w:val="Balloon Text"/>
    <w:basedOn w:val="a"/>
    <w:link w:val="af9"/>
    <w:rsid w:val="00BF23B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F23B5"/>
    <w:rPr>
      <w:rFonts w:ascii="Tahoma" w:hAnsi="Tahoma" w:cs="Tahoma"/>
      <w:sz w:val="16"/>
      <w:szCs w:val="16"/>
    </w:rPr>
  </w:style>
  <w:style w:type="character" w:customStyle="1" w:styleId="afa">
    <w:name w:val="Цветовое выделение"/>
    <w:rsid w:val="00BF23B5"/>
    <w:rPr>
      <w:b/>
      <w:bCs/>
      <w:color w:val="000080"/>
      <w:sz w:val="20"/>
      <w:szCs w:val="20"/>
    </w:rPr>
  </w:style>
  <w:style w:type="paragraph" w:customStyle="1" w:styleId="afb">
    <w:name w:val="Таблицы (моноширинный)"/>
    <w:basedOn w:val="a"/>
    <w:next w:val="a"/>
    <w:rsid w:val="00BF23B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uiPriority w:val="99"/>
    <w:rsid w:val="00BF23B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401B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pt-a">
    <w:name w:val="pt-a"/>
    <w:basedOn w:val="a"/>
    <w:rsid w:val="00C401BA"/>
    <w:pPr>
      <w:spacing w:line="276" w:lineRule="auto"/>
      <w:ind w:firstLine="850"/>
      <w:jc w:val="both"/>
    </w:pPr>
    <w:rPr>
      <w:sz w:val="28"/>
      <w:szCs w:val="28"/>
    </w:rPr>
  </w:style>
  <w:style w:type="character" w:customStyle="1" w:styleId="pt-a0">
    <w:name w:val="pt-a0"/>
    <w:basedOn w:val="a0"/>
    <w:rsid w:val="00C401BA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BC3EA-CE78-4CCC-93FE-254EE119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Your Company Name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lebedeva</dc:creator>
  <cp:keywords/>
  <dc:description/>
  <cp:lastModifiedBy>Андрей Барыбин</cp:lastModifiedBy>
  <cp:revision>95</cp:revision>
  <cp:lastPrinted>2016-08-12T08:28:00Z</cp:lastPrinted>
  <dcterms:created xsi:type="dcterms:W3CDTF">2014-09-15T16:08:00Z</dcterms:created>
  <dcterms:modified xsi:type="dcterms:W3CDTF">2016-08-12T08:31:00Z</dcterms:modified>
</cp:coreProperties>
</file>