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F66F55">
        <w:rPr>
          <w:b/>
          <w:sz w:val="28"/>
          <w:szCs w:val="28"/>
        </w:rPr>
        <w:t>7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27</w:t>
      </w:r>
      <w:r>
        <w:t>»</w:t>
      </w:r>
      <w:r w:rsidR="00192B15">
        <w:t xml:space="preserve"> августа </w:t>
      </w:r>
      <w:r>
        <w:t>202</w:t>
      </w:r>
      <w:r w:rsidR="00632A93">
        <w:t>4</w:t>
      </w:r>
      <w:r>
        <w:t xml:space="preserve"> г.          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F66F55">
        <w:t>7</w:t>
      </w:r>
      <w:r w:rsidR="00B27DCC">
        <w:t xml:space="preserve"> </w:t>
      </w:r>
      <w:r w:rsidR="00F66F55">
        <w:t xml:space="preserve">августа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F66F55">
        <w:t>116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66F55">
        <w:t>15</w:t>
      </w:r>
      <w:r w:rsidR="000A20F5">
        <w:t xml:space="preserve"> </w:t>
      </w:r>
      <w:r w:rsidR="00F66F55">
        <w:t>августа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192B15">
        <w:t>3</w:t>
      </w:r>
      <w:r w:rsidR="00F66F55">
        <w:t>3</w:t>
      </w:r>
      <w:r w:rsidRPr="00914B17">
        <w:t xml:space="preserve"> (</w:t>
      </w:r>
      <w:r w:rsidR="00192B15">
        <w:t>1259</w:t>
      </w:r>
      <w:r w:rsidR="00F66F55">
        <w:t>4</w:t>
      </w:r>
      <w:r w:rsidRPr="00914B17">
        <w:t>).</w:t>
      </w:r>
    </w:p>
    <w:p w:rsidR="00192B15" w:rsidRDefault="00573B3A" w:rsidP="00F66F55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5B2E55">
        <w:t>«</w:t>
      </w:r>
      <w:r w:rsidR="00F66F55">
        <w:t>О предоставлении Ремизовой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Красная, 126а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25A5F" w:rsidRPr="0021566B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8C6433" w:rsidP="008C643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«О предоставлении Ремизовой Галине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Красная, 126а»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484C99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8C6433" w:rsidRDefault="00954B0D" w:rsidP="005B2E55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</w:t>
      </w:r>
      <w:r w:rsidR="000A3CE5" w:rsidRPr="000A3CE5">
        <w:lastRenderedPageBreak/>
        <w:t>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</w:t>
      </w:r>
      <w:r w:rsidR="008C6433" w:rsidRPr="008C6433">
        <w:t>Ремизовой Галине Васильевне разрешени</w:t>
      </w:r>
      <w:r w:rsidR="008C6433">
        <w:t>я</w:t>
      </w:r>
      <w:r w:rsidR="008C6433" w:rsidRPr="008C6433">
        <w:t xml:space="preserve"> на отклонение от предельных параметров разрешенного строительства, реконструкции объектов капитального строительства: отступ от северной границы земельного участка с кадастровым номером 23:12:0601029:598 – 1,6м и без отступов от остальных границ земельного участка; без отступов от границ земельного участка с кадастровым номером 23:12:0601029:1548 при реконструкции нежилого здания магазина в здание кафе с возведением пристройки на земельных участках с кадастровыми номерами 23:12:0601029:598, 23:12:0601029:1548 по улице Красной, 126а в городе Кореновске.</w:t>
      </w:r>
    </w:p>
    <w:p w:rsidR="000D3DB2" w:rsidRPr="00954B0D" w:rsidRDefault="000D3DB2" w:rsidP="008C6433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27</w:t>
      </w:r>
      <w:r w:rsidR="00612237" w:rsidRPr="00FD54DF">
        <w:t xml:space="preserve"> </w:t>
      </w:r>
      <w:r w:rsidR="00192B15">
        <w:t xml:space="preserve">августа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8C6433">
        <w:t>3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192B15">
        <w:t xml:space="preserve">В.Г. Жабина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39F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4BCD5D-5CCE-47C5-88D4-15ED9B0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1560-C81A-4197-A959-4ACAF99E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2024-08-30T06:39:00Z</cp:lastPrinted>
  <dcterms:created xsi:type="dcterms:W3CDTF">2024-09-03T06:19:00Z</dcterms:created>
  <dcterms:modified xsi:type="dcterms:W3CDTF">2024-09-03T06:19:00Z</dcterms:modified>
</cp:coreProperties>
</file>