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4F" w:rsidRPr="001C264F" w:rsidRDefault="001C264F" w:rsidP="001C264F">
      <w:pPr>
        <w:suppressAutoHyphens/>
        <w:spacing w:after="0" w:line="240" w:lineRule="auto"/>
        <w:ind w:left="7080" w:firstLine="708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bookmarkStart w:id="0" w:name="_GoBack"/>
      <w:bookmarkEnd w:id="0"/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ПРОЕКТ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noProof/>
          <w:sz w:val="28"/>
          <w:szCs w:val="28"/>
        </w:rPr>
        <w:drawing>
          <wp:inline distT="0" distB="0" distL="0" distR="0">
            <wp:extent cx="5905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КОРЕНОВСКОГО РАЙОНА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ПОСТАНОВЛЕНИЕ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от _____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№____</w:t>
      </w:r>
    </w:p>
    <w:p w:rsidR="001C264F" w:rsidRPr="001C264F" w:rsidRDefault="001C264F" w:rsidP="001C264F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C264F">
        <w:rPr>
          <w:rFonts w:ascii="Times New Roman" w:eastAsia="Calibri" w:hAnsi="Times New Roman" w:cs="Calibri"/>
          <w:b/>
          <w:sz w:val="28"/>
          <w:szCs w:val="28"/>
          <w:lang w:eastAsia="ar-SA"/>
        </w:rPr>
        <w:t>г. Кореновск</w:t>
      </w:r>
    </w:p>
    <w:p w:rsidR="001C264F" w:rsidRPr="001C264F" w:rsidRDefault="001C264F" w:rsidP="001C264F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1C264F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В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повышении эффективности труда</w:t>
      </w:r>
      <w:r w:rsidR="001D0175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1" w:name="sub_232"/>
    </w:p>
    <w:p w:rsidR="008432B4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p w:rsidR="000950A9" w:rsidRPr="00C33C7A" w:rsidRDefault="000950A9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843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  <w:r w:rsidR="008432B4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5876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6466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8814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5965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6070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6171</w:t>
            </w:r>
          </w:p>
          <w:p w:rsidR="00932593" w:rsidRPr="00C33C7A" w:rsidRDefault="00932593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6275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6379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6727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2C7960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6790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C264F" w:rsidP="0059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6994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В учреждениях могут утверждаться перечни высококвалифицированных рабочих, занятых на важных и ответственных работах </w:t>
      </w:r>
      <w:r w:rsidRPr="00C33C7A">
        <w:rPr>
          <w:rFonts w:ascii="Times New Roman" w:hAnsi="Times New Roman" w:cs="Times New Roman"/>
          <w:sz w:val="28"/>
          <w:szCs w:val="28"/>
        </w:rPr>
        <w:lastRenderedPageBreak/>
        <w:t>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еления Кореновского района от 4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октября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 12</w:t>
      </w:r>
      <w:r w:rsidR="000950A9">
        <w:rPr>
          <w:rFonts w:ascii="Times New Roman" w:hAnsi="Times New Roman" w:cs="Times New Roman"/>
          <w:color w:val="000000"/>
          <w:spacing w:val="-2"/>
          <w:sz w:val="28"/>
          <w:szCs w:val="28"/>
        </w:rPr>
        <w:t>65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 от 16 мая 2017 года № 961 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5919C7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Труханова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</w:t>
      </w:r>
      <w:r w:rsidR="001D017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5919C7">
        <w:rPr>
          <w:rFonts w:ascii="Times New Roman" w:hAnsi="Times New Roman" w:cs="Times New Roman"/>
          <w:sz w:val="28"/>
          <w:szCs w:val="28"/>
        </w:rPr>
        <w:t xml:space="preserve">1 </w:t>
      </w:r>
      <w:r w:rsidR="0041364B">
        <w:rPr>
          <w:rFonts w:ascii="Times New Roman" w:hAnsi="Times New Roman" w:cs="Times New Roman"/>
          <w:sz w:val="28"/>
          <w:szCs w:val="28"/>
        </w:rPr>
        <w:t>января</w:t>
      </w:r>
      <w:r w:rsidR="005919C7">
        <w:rPr>
          <w:rFonts w:ascii="Times New Roman" w:hAnsi="Times New Roman" w:cs="Times New Roman"/>
          <w:sz w:val="28"/>
          <w:szCs w:val="28"/>
        </w:rPr>
        <w:t xml:space="preserve"> 202</w:t>
      </w:r>
      <w:r w:rsidR="0041364B">
        <w:rPr>
          <w:rFonts w:ascii="Times New Roman" w:hAnsi="Times New Roman" w:cs="Times New Roman"/>
          <w:sz w:val="28"/>
          <w:szCs w:val="28"/>
        </w:rPr>
        <w:t>3</w:t>
      </w:r>
      <w:r w:rsidRPr="00C33C7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Глава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2593" w:rsidRPr="00C33C7A" w:rsidRDefault="00932593" w:rsidP="00932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5919C7" w:rsidRDefault="005919C7"/>
    <w:p w:rsidR="00BD669B" w:rsidRDefault="00BD669B"/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943FD5" w:rsidRPr="00C33C7A" w:rsidTr="00D76E5C">
        <w:tc>
          <w:tcPr>
            <w:tcW w:w="4924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5919C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 </w:t>
            </w:r>
            <w:r w:rsidR="005919C7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2C7960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57</w:t>
            </w:r>
            <w:r w:rsidR="002C7960">
              <w:rPr>
                <w:rFonts w:ascii="Times New Roman" w:hAnsi="Times New Roman" w:cs="Times New Roman"/>
                <w:bCs/>
                <w:sz w:val="24"/>
                <w:szCs w:val="28"/>
              </w:rPr>
              <w:t>80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36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950A9">
              <w:rPr>
                <w:rFonts w:ascii="Times New Roman" w:hAnsi="Times New Roman" w:cs="Times New Roman"/>
                <w:sz w:val="24"/>
                <w:szCs w:val="28"/>
              </w:rPr>
              <w:t xml:space="preserve">кассир, </w:t>
            </w:r>
            <w:r w:rsidR="00365863">
              <w:rPr>
                <w:rFonts w:ascii="Times New Roman" w:hAnsi="Times New Roman" w:cs="Times New Roman"/>
                <w:sz w:val="24"/>
                <w:szCs w:val="28"/>
              </w:rPr>
              <w:t>билетный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5876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внутридолжностная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6466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архитектор, бухгалтер, бухгалтер-ревизор, документовед, инженер (всех наименований), конструктор, корректор, математик, менеджер (всех наименований), переводчик, переводчик-дактилолог, переводчик синхронный, программист, 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психолог, социолог, специалист, специалист гражданской обороны, специалист по кадрам, специалист по маркетингу, специалист по охране труда, специалист по связям с общественностью, сурдопереводчик,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5919C7">
              <w:rPr>
                <w:rFonts w:ascii="Times New Roman" w:hAnsi="Times New Roman" w:cs="Times New Roman"/>
                <w:bCs/>
                <w:sz w:val="24"/>
                <w:szCs w:val="28"/>
              </w:rPr>
              <w:t>8814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  <w:r w:rsidR="005919C7">
        <w:rPr>
          <w:rFonts w:ascii="Times New Roman" w:hAnsi="Times New Roman" w:cs="Times New Roman"/>
          <w:sz w:val="28"/>
          <w:szCs w:val="28"/>
        </w:rPr>
        <w:t>.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</w:t>
      </w:r>
      <w:r w:rsidRPr="00C33C7A">
        <w:rPr>
          <w:rFonts w:ascii="Times New Roman" w:hAnsi="Times New Roman" w:cs="Times New Roman"/>
          <w:sz w:val="28"/>
          <w:szCs w:val="28"/>
        </w:rPr>
        <w:tab/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C7A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43FD5" w:rsidRDefault="00943FD5" w:rsidP="00943FD5"/>
    <w:sectPr w:rsidR="00943FD5" w:rsidSect="001C264F">
      <w:headerReference w:type="default" r:id="rId9"/>
      <w:pgSz w:w="11900" w:h="16800"/>
      <w:pgMar w:top="567" w:right="567" w:bottom="1134" w:left="1701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80" w:rsidRDefault="00784480" w:rsidP="00C33C7A">
      <w:pPr>
        <w:spacing w:after="0" w:line="240" w:lineRule="auto"/>
      </w:pPr>
      <w:r>
        <w:separator/>
      </w:r>
    </w:p>
  </w:endnote>
  <w:endnote w:type="continuationSeparator" w:id="0">
    <w:p w:rsidR="00784480" w:rsidRDefault="00784480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80" w:rsidRDefault="00784480" w:rsidP="00C33C7A">
      <w:pPr>
        <w:spacing w:after="0" w:line="240" w:lineRule="auto"/>
      </w:pPr>
      <w:r>
        <w:separator/>
      </w:r>
    </w:p>
  </w:footnote>
  <w:footnote w:type="continuationSeparator" w:id="0">
    <w:p w:rsidR="00784480" w:rsidRDefault="00784480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5919C7" w:rsidRDefault="00B75A1A" w:rsidP="00106C9A">
    <w:pPr>
      <w:pStyle w:val="a4"/>
      <w:jc w:val="center"/>
      <w:rPr>
        <w:sz w:val="28"/>
        <w:szCs w:val="28"/>
      </w:rPr>
    </w:pPr>
    <w:r w:rsidRPr="005919C7">
      <w:rPr>
        <w:sz w:val="28"/>
        <w:szCs w:val="28"/>
      </w:rPr>
      <w:fldChar w:fldCharType="begin"/>
    </w:r>
    <w:r w:rsidR="00073439" w:rsidRPr="005919C7">
      <w:rPr>
        <w:sz w:val="28"/>
        <w:szCs w:val="28"/>
      </w:rPr>
      <w:instrText xml:space="preserve"> PAGE   \* MERGEFORMAT </w:instrText>
    </w:r>
    <w:r w:rsidRPr="005919C7">
      <w:rPr>
        <w:sz w:val="28"/>
        <w:szCs w:val="28"/>
      </w:rPr>
      <w:fldChar w:fldCharType="separate"/>
    </w:r>
    <w:r w:rsidR="006A1619">
      <w:rPr>
        <w:noProof/>
        <w:sz w:val="28"/>
        <w:szCs w:val="28"/>
      </w:rPr>
      <w:t>2</w:t>
    </w:r>
    <w:r w:rsidRPr="005919C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73439"/>
    <w:rsid w:val="000950A9"/>
    <w:rsid w:val="001C2500"/>
    <w:rsid w:val="001C264F"/>
    <w:rsid w:val="001D0175"/>
    <w:rsid w:val="002C7960"/>
    <w:rsid w:val="00365863"/>
    <w:rsid w:val="0041364B"/>
    <w:rsid w:val="004857B6"/>
    <w:rsid w:val="004A722F"/>
    <w:rsid w:val="005919C7"/>
    <w:rsid w:val="006A1619"/>
    <w:rsid w:val="006C0CDF"/>
    <w:rsid w:val="00784480"/>
    <w:rsid w:val="008432B4"/>
    <w:rsid w:val="00932593"/>
    <w:rsid w:val="00943FD5"/>
    <w:rsid w:val="00A41736"/>
    <w:rsid w:val="00A43503"/>
    <w:rsid w:val="00AC0154"/>
    <w:rsid w:val="00B05DBA"/>
    <w:rsid w:val="00B75A1A"/>
    <w:rsid w:val="00BA1FCA"/>
    <w:rsid w:val="00BD669B"/>
    <w:rsid w:val="00C33C7A"/>
    <w:rsid w:val="00DD1224"/>
    <w:rsid w:val="00EE337A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2023-01-17T06:49:00Z</cp:lastPrinted>
  <dcterms:created xsi:type="dcterms:W3CDTF">2023-01-17T06:55:00Z</dcterms:created>
  <dcterms:modified xsi:type="dcterms:W3CDTF">2023-01-17T06:55:00Z</dcterms:modified>
</cp:coreProperties>
</file>