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0" w:rsidRPr="009B0300" w:rsidRDefault="009B0300" w:rsidP="009B030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0300">
        <w:rPr>
          <w:b/>
          <w:sz w:val="28"/>
          <w:szCs w:val="28"/>
        </w:rPr>
        <w:t xml:space="preserve">Совета Кореновского городского поселения </w:t>
      </w:r>
    </w:p>
    <w:p w:rsidR="009B0300" w:rsidRPr="009B0300" w:rsidRDefault="009B0300" w:rsidP="009B0300">
      <w:pPr>
        <w:jc w:val="center"/>
        <w:rPr>
          <w:b/>
          <w:sz w:val="28"/>
          <w:szCs w:val="28"/>
        </w:rPr>
      </w:pPr>
      <w:r w:rsidRPr="009B0300">
        <w:rPr>
          <w:b/>
          <w:sz w:val="28"/>
          <w:szCs w:val="28"/>
        </w:rPr>
        <w:t>Кореновского района</w:t>
      </w: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Pr="009B0300" w:rsidRDefault="00B63072" w:rsidP="00B63072">
      <w:pPr>
        <w:jc w:val="center"/>
        <w:rPr>
          <w:b/>
          <w:sz w:val="32"/>
          <w:szCs w:val="32"/>
        </w:rPr>
      </w:pPr>
      <w:r w:rsidRPr="009B0300">
        <w:rPr>
          <w:b/>
          <w:sz w:val="32"/>
          <w:szCs w:val="32"/>
        </w:rPr>
        <w:t>ПРОЕКТ РЕШЕНИЯ</w:t>
      </w: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430C">
        <w:rPr>
          <w:sz w:val="28"/>
          <w:szCs w:val="28"/>
        </w:rPr>
        <w:t xml:space="preserve">27 декабря 2023 года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9430C">
        <w:rPr>
          <w:sz w:val="28"/>
          <w:szCs w:val="28"/>
        </w:rPr>
        <w:t xml:space="preserve">                           № 462</w:t>
      </w:r>
    </w:p>
    <w:p w:rsidR="00776515" w:rsidRDefault="00776515" w:rsidP="00776515">
      <w:pPr>
        <w:rPr>
          <w:sz w:val="28"/>
          <w:szCs w:val="28"/>
        </w:rPr>
      </w:pPr>
    </w:p>
    <w:p w:rsidR="00776515" w:rsidRDefault="00776515" w:rsidP="009B0300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957DF7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957DF7">
        <w:rPr>
          <w:rFonts w:ascii="Times New Roman" w:hAnsi="Times New Roman" w:cs="Times New Roman"/>
          <w:sz w:val="28"/>
          <w:szCs w:val="28"/>
        </w:rPr>
        <w:t>4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957DF7">
        <w:rPr>
          <w:rFonts w:ascii="Times New Roman" w:hAnsi="Times New Roman" w:cs="Times New Roman"/>
          <w:sz w:val="28"/>
          <w:szCs w:val="28"/>
        </w:rPr>
        <w:t>4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 xml:space="preserve">размещению на официальном сайте администрации Кореновского городского </w:t>
      </w:r>
      <w:r w:rsidR="00B63072">
        <w:rPr>
          <w:color w:val="000000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5F4A37">
        <w:trPr>
          <w:trHeight w:val="2257"/>
        </w:trPr>
        <w:tc>
          <w:tcPr>
            <w:tcW w:w="4851" w:type="dxa"/>
          </w:tcPr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</w:p>
          <w:p w:rsidR="00B63072" w:rsidRPr="005678FE" w:rsidRDefault="0045051F" w:rsidP="005F4A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</w:p>
          <w:p w:rsidR="00B63072" w:rsidRPr="005678FE" w:rsidRDefault="00B63072" w:rsidP="005F4A37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Е.Д.Деляниди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5F4A37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EB" w:rsidRDefault="008E18EB" w:rsidP="000B08D8">
      <w:r>
        <w:separator/>
      </w:r>
    </w:p>
  </w:endnote>
  <w:endnote w:type="continuationSeparator" w:id="0">
    <w:p w:rsidR="008E18EB" w:rsidRDefault="008E18EB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EB" w:rsidRDefault="008E18EB" w:rsidP="000B08D8">
      <w:r>
        <w:separator/>
      </w:r>
    </w:p>
  </w:footnote>
  <w:footnote w:type="continuationSeparator" w:id="0">
    <w:p w:rsidR="008E18EB" w:rsidRDefault="008E18EB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022BA9" w:rsidRDefault="001E7FAF" w:rsidP="001E7FAF">
    <w:pPr>
      <w:pStyle w:val="a4"/>
      <w:jc w:val="center"/>
      <w:rPr>
        <w:color w:val="FFFFFF"/>
        <w:sz w:val="28"/>
        <w:szCs w:val="28"/>
      </w:rPr>
    </w:pPr>
    <w:r w:rsidRPr="00022BA9">
      <w:rPr>
        <w:color w:val="FFFFFF"/>
        <w:sz w:val="28"/>
        <w:szCs w:val="28"/>
      </w:rPr>
      <w:fldChar w:fldCharType="begin"/>
    </w:r>
    <w:r w:rsidRPr="00022BA9">
      <w:rPr>
        <w:color w:val="FFFFFF"/>
        <w:sz w:val="28"/>
        <w:szCs w:val="28"/>
      </w:rPr>
      <w:instrText>PAGE   \* MERGEFORMAT</w:instrText>
    </w:r>
    <w:r w:rsidRPr="00022BA9">
      <w:rPr>
        <w:color w:val="FFFFFF"/>
        <w:sz w:val="28"/>
        <w:szCs w:val="28"/>
      </w:rPr>
      <w:fldChar w:fldCharType="separate"/>
    </w:r>
    <w:r w:rsidR="006E7F7C">
      <w:rPr>
        <w:noProof/>
        <w:color w:val="FFFFFF"/>
        <w:sz w:val="28"/>
        <w:szCs w:val="28"/>
      </w:rPr>
      <w:t>2</w:t>
    </w:r>
    <w:r w:rsidRPr="00022BA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22BA9"/>
    <w:rsid w:val="000A2E2E"/>
    <w:rsid w:val="000B08D8"/>
    <w:rsid w:val="000F5B67"/>
    <w:rsid w:val="00112A46"/>
    <w:rsid w:val="001854B4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34742"/>
    <w:rsid w:val="00575BDB"/>
    <w:rsid w:val="005A7B20"/>
    <w:rsid w:val="005B5F39"/>
    <w:rsid w:val="005D0426"/>
    <w:rsid w:val="005F4A37"/>
    <w:rsid w:val="00616C74"/>
    <w:rsid w:val="00675385"/>
    <w:rsid w:val="006854F6"/>
    <w:rsid w:val="0069109B"/>
    <w:rsid w:val="006C4B3E"/>
    <w:rsid w:val="006E7F7C"/>
    <w:rsid w:val="00713E52"/>
    <w:rsid w:val="00755291"/>
    <w:rsid w:val="00776515"/>
    <w:rsid w:val="007B53D5"/>
    <w:rsid w:val="0081055C"/>
    <w:rsid w:val="008E18EB"/>
    <w:rsid w:val="008E418C"/>
    <w:rsid w:val="008F2B58"/>
    <w:rsid w:val="009057DB"/>
    <w:rsid w:val="00922985"/>
    <w:rsid w:val="00957DF7"/>
    <w:rsid w:val="00963939"/>
    <w:rsid w:val="009662E9"/>
    <w:rsid w:val="009B0300"/>
    <w:rsid w:val="009C6FB6"/>
    <w:rsid w:val="00A20F61"/>
    <w:rsid w:val="00A23625"/>
    <w:rsid w:val="00A622E0"/>
    <w:rsid w:val="00A72A1F"/>
    <w:rsid w:val="00AE2BE1"/>
    <w:rsid w:val="00AE7BF7"/>
    <w:rsid w:val="00B06F27"/>
    <w:rsid w:val="00B63072"/>
    <w:rsid w:val="00BA27B5"/>
    <w:rsid w:val="00BD7AC2"/>
    <w:rsid w:val="00C36B16"/>
    <w:rsid w:val="00CC1A6A"/>
    <w:rsid w:val="00D824B1"/>
    <w:rsid w:val="00DA7941"/>
    <w:rsid w:val="00DE79F6"/>
    <w:rsid w:val="00E02016"/>
    <w:rsid w:val="00E50DBD"/>
    <w:rsid w:val="00E9430C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3A58223-CFA3-4B82-9896-E474A17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2023-10-23T14:05:00Z</cp:lastPrinted>
  <dcterms:created xsi:type="dcterms:W3CDTF">2024-01-11T05:48:00Z</dcterms:created>
  <dcterms:modified xsi:type="dcterms:W3CDTF">2024-01-11T05:48:00Z</dcterms:modified>
</cp:coreProperties>
</file>