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E11C33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82793" w:rsidRPr="0036201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и учета аттракционной техники, установленной на территории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30DFE">
        <w:rPr>
          <w:rFonts w:ascii="Times New Roman" w:eastAsia="Calibri" w:hAnsi="Times New Roman" w:cs="Times New Roman"/>
          <w:sz w:val="28"/>
          <w:szCs w:val="28"/>
        </w:rPr>
        <w:t>17 сентября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82793" w:rsidRPr="0036201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и учета аттракционной техники, установленной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9860A8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C82793">
        <w:rPr>
          <w:rFonts w:ascii="Times New Roman" w:hAnsi="Times New Roman" w:cs="Times New Roman"/>
          <w:sz w:val="28"/>
          <w:szCs w:val="28"/>
        </w:rPr>
        <w:t xml:space="preserve">ГО и ЧС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C82793" w:rsidRPr="0036201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регистрации и учета аттракционной техники, установленной на территории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330DFE" w:rsidRDefault="00330DFE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 _________________</w:t>
      </w:r>
    </w:p>
    <w:p w:rsidR="00A87509" w:rsidRDefault="00330DFE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330DFE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30DFE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2793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1C33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244</cp:revision>
  <cp:lastPrinted>2017-12-21T05:02:00Z</cp:lastPrinted>
  <dcterms:created xsi:type="dcterms:W3CDTF">2013-11-27T14:12:00Z</dcterms:created>
  <dcterms:modified xsi:type="dcterms:W3CDTF">2018-10-08T06:17:00Z</dcterms:modified>
</cp:coreProperties>
</file>