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A9467D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9467D">
        <w:rPr>
          <w:b/>
          <w:sz w:val="28"/>
          <w:szCs w:val="28"/>
        </w:rPr>
        <w:t>АДМИНИСТРАЦИЯ КОРЕНОВСКОГО ГОРОДСКОГО ПОСЕЛЕНИЯ</w:t>
      </w:r>
    </w:p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9467D">
        <w:rPr>
          <w:b/>
          <w:sz w:val="28"/>
          <w:szCs w:val="28"/>
        </w:rPr>
        <w:t>КОРЕНОВСКОГО РАЙОНА</w:t>
      </w:r>
    </w:p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A9467D">
        <w:rPr>
          <w:b/>
          <w:sz w:val="36"/>
          <w:szCs w:val="36"/>
        </w:rPr>
        <w:t>ПОСТАНОВЛЕНИЕ</w:t>
      </w:r>
    </w:p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A9467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A9467D">
        <w:rPr>
          <w:sz w:val="28"/>
          <w:szCs w:val="28"/>
        </w:rPr>
        <w:t xml:space="preserve">0.07.2024  </w:t>
      </w:r>
      <w:r w:rsidRPr="00A9467D">
        <w:rPr>
          <w:sz w:val="28"/>
          <w:szCs w:val="28"/>
        </w:rPr>
        <w:tab/>
      </w:r>
      <w:r w:rsidRPr="00A9467D">
        <w:rPr>
          <w:sz w:val="28"/>
          <w:szCs w:val="28"/>
        </w:rPr>
        <w:tab/>
        <w:t xml:space="preserve">                                                  </w:t>
      </w:r>
      <w:r w:rsidRPr="00A9467D">
        <w:rPr>
          <w:sz w:val="28"/>
          <w:szCs w:val="28"/>
        </w:rPr>
        <w:tab/>
      </w:r>
      <w:r w:rsidRPr="00A9467D">
        <w:rPr>
          <w:sz w:val="28"/>
          <w:szCs w:val="28"/>
        </w:rPr>
        <w:tab/>
      </w:r>
      <w:r w:rsidRPr="00A9467D">
        <w:rPr>
          <w:sz w:val="28"/>
          <w:szCs w:val="28"/>
        </w:rPr>
        <w:tab/>
        <w:t xml:space="preserve">  № 9</w:t>
      </w:r>
      <w:r>
        <w:rPr>
          <w:sz w:val="28"/>
          <w:szCs w:val="28"/>
        </w:rPr>
        <w:t>86</w:t>
      </w:r>
    </w:p>
    <w:p w:rsidR="007101C6" w:rsidRPr="00A9467D" w:rsidRDefault="007101C6" w:rsidP="007101C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9467D">
        <w:rPr>
          <w:rFonts w:eastAsia="Calibri"/>
          <w:sz w:val="28"/>
          <w:szCs w:val="28"/>
          <w:lang w:eastAsia="ru-RU"/>
        </w:rPr>
        <w:t>г. Кореновск</w:t>
      </w:r>
    </w:p>
    <w:p w:rsidR="00EB1652" w:rsidRPr="00DF0960" w:rsidRDefault="00EB1652" w:rsidP="00EB1652">
      <w:pPr>
        <w:jc w:val="center"/>
        <w:rPr>
          <w:rFonts w:eastAsia="Calibri" w:cs="Calibri"/>
          <w:sz w:val="28"/>
          <w:szCs w:val="28"/>
        </w:rPr>
      </w:pPr>
    </w:p>
    <w:p w:rsidR="00EB1652" w:rsidRDefault="00EB1652" w:rsidP="00EB1652">
      <w:pPr>
        <w:jc w:val="center"/>
        <w:rPr>
          <w:rFonts w:eastAsia="Calibri" w:cs="Calibri"/>
          <w:sz w:val="28"/>
          <w:szCs w:val="28"/>
        </w:rPr>
      </w:pP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 внесении изменений в постановление администрации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</w:p>
    <w:p w:rsidR="00EB1652" w:rsidRDefault="00EB1652" w:rsidP="00EB1652">
      <w:pPr>
        <w:jc w:val="center"/>
        <w:rPr>
          <w:sz w:val="28"/>
          <w:szCs w:val="28"/>
        </w:rPr>
      </w:pPr>
    </w:p>
    <w:p w:rsidR="00EB1652" w:rsidRPr="00404C92" w:rsidRDefault="00EB1652" w:rsidP="00EB1652">
      <w:pPr>
        <w:jc w:val="center"/>
        <w:rPr>
          <w:sz w:val="28"/>
          <w:szCs w:val="28"/>
        </w:rPr>
      </w:pP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                             </w:t>
      </w:r>
      <w:r w:rsidRPr="005B5B2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43034E">
        <w:rPr>
          <w:sz w:val="28"/>
          <w:szCs w:val="28"/>
        </w:rPr>
        <w:t xml:space="preserve"> Кореновского городского поселения Кореновского </w:t>
      </w:r>
      <w:r>
        <w:rPr>
          <w:sz w:val="28"/>
          <w:szCs w:val="28"/>
        </w:rPr>
        <w:t xml:space="preserve">                           </w:t>
      </w:r>
      <w:r w:rsidRPr="0043034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 w:rsidRPr="0043034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B5B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 w:rsidRPr="005B5B29">
        <w:rPr>
          <w:color w:val="000000"/>
          <w:sz w:val="28"/>
          <w:szCs w:val="28"/>
        </w:rPr>
        <w:t xml:space="preserve">совершенствования организационно-штатной структуры </w:t>
      </w:r>
      <w:r w:rsidRPr="005B5B29">
        <w:rPr>
          <w:sz w:val="28"/>
          <w:szCs w:val="28"/>
        </w:rPr>
        <w:t xml:space="preserve">муниципального казенного учреждения </w:t>
      </w:r>
      <w:r>
        <w:rPr>
          <w:sz w:val="28"/>
          <w:szCs w:val="28"/>
        </w:rPr>
        <w:t xml:space="preserve">«Централизованная бухгалтерия муниципальных учреждений </w:t>
      </w:r>
      <w:r w:rsidRPr="005B5B29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                           </w:t>
      </w:r>
      <w:r w:rsidRPr="005B5B29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5B5B29">
        <w:rPr>
          <w:sz w:val="28"/>
          <w:szCs w:val="28"/>
        </w:rPr>
        <w:t>, администрация</w:t>
      </w:r>
      <w:r w:rsidRPr="0043034E">
        <w:rPr>
          <w:sz w:val="28"/>
          <w:szCs w:val="28"/>
        </w:rPr>
        <w:t xml:space="preserve"> Кореновского городского поселения Кореновского района п о с т а н о в л я е т:</w:t>
      </w: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Pr="00F13B30">
        <w:rPr>
          <w:b/>
          <w:sz w:val="28"/>
          <w:szCs w:val="28"/>
        </w:rPr>
        <w:t xml:space="preserve"> </w:t>
      </w:r>
      <w:r w:rsidRPr="00F13B30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F56A4B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F56A4B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F56A4B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 w:rsidRPr="00F56A4B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F13B30">
        <w:rPr>
          <w:sz w:val="28"/>
          <w:szCs w:val="28"/>
        </w:rPr>
        <w:t xml:space="preserve"> «Об оплате труда работников муниципальных казенных учреждений Кореновского городского поселения Кореновского района</w:t>
      </w:r>
      <w:r w:rsidRPr="005B5B29">
        <w:rPr>
          <w:sz w:val="28"/>
          <w:szCs w:val="28"/>
        </w:rPr>
        <w:t>» следующие изменения:</w:t>
      </w: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 w:rsidRPr="00293774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293774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и № 2</w:t>
      </w:r>
      <w:r w:rsidRPr="00293774">
        <w:rPr>
          <w:sz w:val="28"/>
          <w:szCs w:val="28"/>
        </w:rPr>
        <w:t xml:space="preserve"> к постановлению изложить в новой редакции </w:t>
      </w:r>
      <w:r w:rsidRPr="005B5B29">
        <w:rPr>
          <w:sz w:val="28"/>
          <w:szCs w:val="28"/>
        </w:rPr>
        <w:t>(приложения №№ 1-2).</w:t>
      </w: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 w:rsidRPr="0043034E">
        <w:rPr>
          <w:sz w:val="28"/>
          <w:szCs w:val="28"/>
        </w:rPr>
        <w:t>2. Признать утратившим силу</w:t>
      </w:r>
      <w:r>
        <w:rPr>
          <w:sz w:val="28"/>
          <w:szCs w:val="28"/>
        </w:rPr>
        <w:t xml:space="preserve"> п</w:t>
      </w:r>
      <w:r w:rsidRPr="0043034E">
        <w:rPr>
          <w:sz w:val="28"/>
          <w:szCs w:val="28"/>
        </w:rPr>
        <w:t>остановление администрации Кореновского городского по</w:t>
      </w:r>
      <w:r>
        <w:rPr>
          <w:sz w:val="28"/>
          <w:szCs w:val="28"/>
        </w:rPr>
        <w:t xml:space="preserve">селения Кореновского района </w:t>
      </w:r>
      <w:r w:rsidRPr="00731448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731448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                           </w:t>
      </w:r>
      <w:r w:rsidRPr="00731448">
        <w:rPr>
          <w:sz w:val="28"/>
          <w:szCs w:val="28"/>
        </w:rPr>
        <w:t xml:space="preserve">2024 года № </w:t>
      </w:r>
      <w:r>
        <w:rPr>
          <w:sz w:val="28"/>
          <w:szCs w:val="28"/>
        </w:rPr>
        <w:t>748</w:t>
      </w:r>
      <w:r w:rsidRPr="00731448">
        <w:rPr>
          <w:sz w:val="28"/>
          <w:szCs w:val="28"/>
        </w:rPr>
        <w:t xml:space="preserve"> «</w:t>
      </w:r>
      <w:r w:rsidRPr="00DA6FF8">
        <w:rPr>
          <w:sz w:val="28"/>
          <w:szCs w:val="28"/>
        </w:rPr>
        <w:t>О внесении изменения в постановление</w:t>
      </w:r>
      <w:r w:rsidRPr="00DA6F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</w:t>
      </w:r>
      <w:r w:rsidRPr="00DA6FF8">
        <w:rPr>
          <w:sz w:val="28"/>
          <w:szCs w:val="28"/>
        </w:rPr>
        <w:t>администрации Кореновского городского</w:t>
      </w:r>
      <w:r w:rsidRPr="0043034E"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t xml:space="preserve">                          </w:t>
      </w:r>
      <w:r w:rsidRPr="0043034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</w:t>
      </w:r>
      <w:r w:rsidRPr="0043034E">
        <w:rPr>
          <w:sz w:val="28"/>
          <w:szCs w:val="28"/>
        </w:rPr>
        <w:t>т 28 января 2019 года № 63 «Об оплате труда работников муниципальных казенных учреждений Кореновского городског</w:t>
      </w:r>
      <w:r>
        <w:rPr>
          <w:sz w:val="28"/>
          <w:szCs w:val="28"/>
        </w:rPr>
        <w:t>о поселения Кореновского района».</w:t>
      </w:r>
    </w:p>
    <w:p w:rsidR="00EB1652" w:rsidRPr="00645D67" w:rsidRDefault="00EB1652" w:rsidP="00EB16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645D67">
        <w:rPr>
          <w:rFonts w:eastAsia="Calibri"/>
          <w:color w:val="000000"/>
          <w:sz w:val="28"/>
          <w:szCs w:val="28"/>
          <w:lang w:eastAsia="en-US"/>
        </w:rPr>
        <w:t>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1652" w:rsidRPr="00F66E63" w:rsidRDefault="00EB1652" w:rsidP="00EB165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0B206D">
        <w:rPr>
          <w:color w:val="000000"/>
          <w:sz w:val="28"/>
          <w:szCs w:val="28"/>
        </w:rPr>
        <w:t xml:space="preserve">. </w:t>
      </w:r>
      <w:r w:rsidRPr="00A22D94">
        <w:rPr>
          <w:color w:val="000000"/>
          <w:sz w:val="28"/>
          <w:szCs w:val="28"/>
        </w:rPr>
        <w:t xml:space="preserve">Постановление вступает в силу после его официального опубликования, и распространяется на правоотношения, возникшие                     </w:t>
      </w:r>
      <w:r w:rsidRPr="00F66E63">
        <w:rPr>
          <w:sz w:val="28"/>
          <w:szCs w:val="28"/>
        </w:rPr>
        <w:t>с 01 июня 2024 года.</w:t>
      </w:r>
    </w:p>
    <w:p w:rsidR="00EB1652" w:rsidRPr="00F66E63" w:rsidRDefault="00EB1652" w:rsidP="00EB1652">
      <w:pPr>
        <w:rPr>
          <w:sz w:val="28"/>
          <w:szCs w:val="28"/>
        </w:rPr>
      </w:pPr>
    </w:p>
    <w:p w:rsidR="00EB1652" w:rsidRPr="00ED598E" w:rsidRDefault="00EB1652" w:rsidP="00EB1652">
      <w:pPr>
        <w:rPr>
          <w:sz w:val="28"/>
          <w:szCs w:val="28"/>
        </w:rPr>
      </w:pPr>
    </w:p>
    <w:p w:rsidR="00EB1652" w:rsidRPr="00EA048E" w:rsidRDefault="00EB1652" w:rsidP="00EB1652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EB1652" w:rsidRPr="00EA048E" w:rsidRDefault="00EB1652" w:rsidP="00EB1652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EB1652" w:rsidRPr="00EA048E" w:rsidRDefault="00EB1652" w:rsidP="00EB1652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>
        <w:rPr>
          <w:sz w:val="28"/>
          <w:szCs w:val="28"/>
          <w:lang w:eastAsia="ru-RU"/>
        </w:rPr>
        <w:t xml:space="preserve">                                М.О. Шутылев</w:t>
      </w: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color w:val="000000"/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EB1652" w:rsidRPr="00190FAF" w:rsidTr="003E3DEC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EB1652" w:rsidRDefault="00EB1652" w:rsidP="003E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:rsidR="00EB1652" w:rsidRDefault="00EB1652" w:rsidP="003E3DEC">
            <w:pPr>
              <w:rPr>
                <w:sz w:val="28"/>
                <w:szCs w:val="28"/>
              </w:rPr>
            </w:pPr>
          </w:p>
          <w:p w:rsidR="00EB1652" w:rsidRPr="00DB4829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Pr="0023302A" w:rsidRDefault="00EB1652" w:rsidP="003E3DEC">
            <w:pPr>
              <w:pStyle w:val="af3"/>
              <w:jc w:val="center"/>
            </w:pPr>
            <w:r w:rsidRPr="0023302A">
              <w:t>ПРИЛОЖЕНИЕ № 1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EB1652" w:rsidRDefault="003955CF" w:rsidP="003E3DEC">
            <w:pPr>
              <w:jc w:val="center"/>
              <w:rPr>
                <w:sz w:val="28"/>
                <w:szCs w:val="28"/>
                <w:lang w:eastAsia="ru-RU"/>
              </w:rPr>
            </w:pPr>
            <w:r w:rsidRPr="00575FA6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10.07.2024</w:t>
            </w:r>
            <w:r w:rsidRPr="00575FA6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986</w:t>
            </w:r>
          </w:p>
          <w:p w:rsidR="003955CF" w:rsidRPr="00190FAF" w:rsidRDefault="003955CF" w:rsidP="003E3DEC">
            <w:pPr>
              <w:jc w:val="center"/>
              <w:rPr>
                <w:sz w:val="28"/>
                <w:szCs w:val="28"/>
              </w:rPr>
            </w:pPr>
          </w:p>
        </w:tc>
      </w:tr>
      <w:tr w:rsidR="00EB1652" w:rsidRPr="001F179D" w:rsidTr="003E3DEC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EB1652" w:rsidRPr="00190FAF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Default="00EB1652" w:rsidP="003E3DEC">
            <w:pPr>
              <w:pStyle w:val="af3"/>
              <w:jc w:val="center"/>
            </w:pPr>
            <w:r>
              <w:t>«ПРИЛОЖЕНИЕ № 1</w:t>
            </w:r>
          </w:p>
          <w:p w:rsidR="00EB1652" w:rsidRDefault="00EB1652" w:rsidP="003E3DEC">
            <w:pPr>
              <w:pStyle w:val="af3"/>
              <w:jc w:val="center"/>
            </w:pPr>
          </w:p>
          <w:p w:rsidR="00EB1652" w:rsidRDefault="00EB1652" w:rsidP="003E3DEC">
            <w:pPr>
              <w:pStyle w:val="af3"/>
              <w:jc w:val="center"/>
            </w:pPr>
            <w:r w:rsidRPr="005B5B29">
              <w:t>УТВЕРЖДЕНО</w:t>
            </w:r>
          </w:p>
          <w:p w:rsidR="00EB1652" w:rsidRDefault="00EB1652" w:rsidP="003E3DEC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EB1652" w:rsidRDefault="00EB1652" w:rsidP="003E3DEC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EB1652" w:rsidRDefault="00EB1652" w:rsidP="003E3DEC">
            <w:pPr>
              <w:pStyle w:val="af3"/>
              <w:jc w:val="center"/>
            </w:pPr>
            <w:r>
              <w:t>Кореновского района</w:t>
            </w:r>
          </w:p>
          <w:p w:rsidR="00EB1652" w:rsidRDefault="00EB1652" w:rsidP="003E3DEC">
            <w:pPr>
              <w:pStyle w:val="af3"/>
              <w:jc w:val="center"/>
            </w:pPr>
            <w:r>
              <w:t>от 28.01.2019 № 63</w:t>
            </w:r>
          </w:p>
          <w:p w:rsidR="00EB1652" w:rsidRPr="00A3672B" w:rsidRDefault="00EB1652" w:rsidP="003E3DEC">
            <w:pPr>
              <w:pStyle w:val="af3"/>
              <w:jc w:val="center"/>
            </w:pPr>
          </w:p>
        </w:tc>
      </w:tr>
    </w:tbl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об оплате труда работников муниципальных казенных учреждений Кореновского городского поселения Кореновского района</w:t>
      </w: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:rsidR="00EB1652" w:rsidRPr="000822E7" w:rsidRDefault="00EB1652" w:rsidP="00EB1652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2. Настоящее положение об оплате труда работников муниципальных казенных учреждений Кореновского городского поселения Кореновского района (далее - Положение) разработано в целях упорядочения оплаты труда работников учреждений.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:rsidR="00EB1652" w:rsidRPr="000822E7" w:rsidRDefault="00EB1652" w:rsidP="00EB1652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:rsidR="00EB1652" w:rsidRPr="000822E7" w:rsidRDefault="00EB1652" w:rsidP="00EB1652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4.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(далее - должностной оклад), ежемесячных и иных дополнительных выплат, носящих компенсационный и стимулирующий характер (далее - дополнительные выплаты).</w:t>
      </w:r>
    </w:p>
    <w:p w:rsidR="00EB1652" w:rsidRPr="000822E7" w:rsidRDefault="00EB1652" w:rsidP="00EB1652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5. Должностные оклады увеличиваются (индексируются) в сроки и в пределах размера повышения (индексации) должностных окладов </w:t>
      </w:r>
      <w:r w:rsidRPr="000822E7">
        <w:rPr>
          <w:rFonts w:eastAsia="WenQuanYi Micro Hei"/>
          <w:sz w:val="28"/>
          <w:szCs w:val="28"/>
          <w:lang w:eastAsia="ru-RU"/>
        </w:rPr>
        <w:t>муниципальных служащих Кореновского городского поселения Кореновского района.</w:t>
      </w:r>
    </w:p>
    <w:p w:rsidR="00EB1652" w:rsidRPr="000822E7" w:rsidRDefault="00EB1652" w:rsidP="00EB1652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lastRenderedPageBreak/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EB1652" w:rsidRPr="000822E7" w:rsidRDefault="00EB1652" w:rsidP="00EB1652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6. К дополнительным выплатам относятся:</w:t>
      </w:r>
    </w:p>
    <w:p w:rsidR="00EB1652" w:rsidRPr="000822E7" w:rsidRDefault="00EB1652" w:rsidP="00EB1652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:rsidR="00EB1652" w:rsidRPr="000822E7" w:rsidRDefault="00EB1652" w:rsidP="00EB1652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:rsidR="00EB1652" w:rsidRPr="000822E7" w:rsidRDefault="00EB1652" w:rsidP="00EB1652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:rsidR="00EB1652" w:rsidRPr="000822E7" w:rsidRDefault="00EB1652" w:rsidP="00EB1652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Кореновского городского поселения Кореновского района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EB1652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и подтверждающих документов может быть выплачена материальная помощь в размере двух должностных окладов в следующих случаях: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лечении и восстановления здоровья.  </w:t>
      </w:r>
    </w:p>
    <w:p w:rsidR="00EB1652" w:rsidRPr="00092F10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район</w:t>
      </w:r>
      <w:r>
        <w:rPr>
          <w:rFonts w:eastAsia="WenQuanYi Micro Hei"/>
          <w:color w:val="00000A"/>
          <w:sz w:val="28"/>
          <w:szCs w:val="28"/>
          <w:lang w:eastAsia="ru-RU"/>
        </w:rPr>
        <w:t>а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:rsidR="00EB1652" w:rsidRPr="000822E7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lastRenderedPageBreak/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 Решение об оказании материальной помощи и ее конкретных размерах принимает глава Кореновского городского поселения Кореновского района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района.</w:t>
      </w:r>
    </w:p>
    <w:p w:rsidR="00EB1652" w:rsidRPr="000822E7" w:rsidRDefault="00EB1652" w:rsidP="00EB1652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:rsidR="00EB1652" w:rsidRPr="000822E7" w:rsidRDefault="00EB1652" w:rsidP="00EB1652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:rsidR="00EB1652" w:rsidRPr="000822E7" w:rsidRDefault="00EB1652" w:rsidP="00EB165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EB1652" w:rsidRPr="000822E7" w:rsidTr="003E3DEC">
        <w:tc>
          <w:tcPr>
            <w:tcW w:w="3968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EB1652" w:rsidRPr="000822E7" w:rsidTr="003E3DEC">
        <w:tc>
          <w:tcPr>
            <w:tcW w:w="3968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EB1652" w:rsidRPr="000822E7" w:rsidTr="003E3DEC">
        <w:tc>
          <w:tcPr>
            <w:tcW w:w="3968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EB1652" w:rsidRPr="000822E7" w:rsidTr="003E3DEC">
        <w:tc>
          <w:tcPr>
            <w:tcW w:w="3968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EB1652" w:rsidRPr="000822E7" w:rsidTr="003E3DEC">
        <w:tc>
          <w:tcPr>
            <w:tcW w:w="3968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  <w:shd w:val="clear" w:color="auto" w:fill="auto"/>
          </w:tcPr>
          <w:p w:rsidR="00EB1652" w:rsidRPr="000822E7" w:rsidRDefault="00EB1652" w:rsidP="003E3DEC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:rsidR="00EB1652" w:rsidRPr="000822E7" w:rsidRDefault="00EB1652" w:rsidP="00EB1652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7. Выплаты стимулирующего характера (премии), предусмотренные подпунктом 2 пункта 6 раздела </w:t>
      </w: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:rsidR="00EB1652" w:rsidRPr="000822E7" w:rsidRDefault="00EB1652" w:rsidP="00EB1652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:rsidR="00EB1652" w:rsidRPr="000822E7" w:rsidRDefault="00EB1652" w:rsidP="00EB1652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:rsidR="00EB1652" w:rsidRPr="000822E7" w:rsidRDefault="00EB1652" w:rsidP="00EB1652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района,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lastRenderedPageBreak/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в пределах фонда оплаты труда, 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8.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 по согласованию с администрацией Кореновского городского поселения Кореновского района.</w:t>
      </w:r>
    </w:p>
    <w:p w:rsidR="00EB1652" w:rsidRPr="000822E7" w:rsidRDefault="00EB1652" w:rsidP="00EB1652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9.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:rsidR="00EB1652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</w:t>
      </w:r>
      <w:r>
        <w:rPr>
          <w:rFonts w:eastAsia="WenQuanYi Micro Hei"/>
          <w:color w:val="00000A"/>
          <w:sz w:val="28"/>
          <w:szCs w:val="28"/>
          <w:lang w:eastAsia="ru-RU"/>
        </w:rPr>
        <w:t>ов (за исключением «водитель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», «тракторист»)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района «Центр озеленения»;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>
        <w:rPr>
          <w:rFonts w:eastAsia="WenQuanYi Micro Hei"/>
          <w:color w:val="00000A"/>
          <w:sz w:val="28"/>
          <w:szCs w:val="28"/>
          <w:lang w:eastAsia="ru-RU"/>
        </w:rPr>
        <w:t>68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работников,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«ведущий специалист по административно-санитарной работе города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 для муниципального казенного учреждения Кореновского городского поселения «Административно-техническое управление»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>
        <w:rPr>
          <w:rFonts w:eastAsia="WenQuanYi Micro Hei"/>
          <w:color w:val="00000A"/>
          <w:sz w:val="28"/>
          <w:szCs w:val="28"/>
          <w:lang w:eastAsia="ru-RU"/>
        </w:rPr>
        <w:t>71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работников,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» для муниципального казенного учреждения Кореновского городского поселения «Административно-техническое управление»; 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867598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>
        <w:rPr>
          <w:sz w:val="28"/>
          <w:szCs w:val="28"/>
        </w:rPr>
        <w:t xml:space="preserve">«водитель», </w:t>
      </w:r>
      <w:r w:rsidRPr="00867598">
        <w:rPr>
          <w:sz w:val="28"/>
          <w:szCs w:val="28"/>
        </w:rPr>
        <w:t>«тракторист»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Кореновского района «Центр озеленения»</w:t>
      </w:r>
      <w:r>
        <w:rPr>
          <w:sz w:val="28"/>
          <w:szCs w:val="28"/>
        </w:rPr>
        <w:t xml:space="preserve">                          и 34 должностных окладов для работников, замещающих должности «электросварщик ручной сварки 2-го разряда» </w:t>
      </w:r>
      <w:r w:rsidRPr="00867598">
        <w:rPr>
          <w:sz w:val="28"/>
          <w:szCs w:val="28"/>
        </w:rPr>
        <w:t>муниципального казенного учреждения Кореновского городского поселения Кореновского района «</w:t>
      </w:r>
      <w:r>
        <w:rPr>
          <w:sz w:val="28"/>
          <w:szCs w:val="28"/>
        </w:rPr>
        <w:t>Уютный город»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;</w:t>
      </w:r>
    </w:p>
    <w:p w:rsidR="00EB1652" w:rsidRPr="00A22D94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A22D94">
        <w:rPr>
          <w:rFonts w:eastAsia="WenQuanYi Micro Hei"/>
          <w:color w:val="00000A"/>
          <w:sz w:val="28"/>
          <w:szCs w:val="28"/>
          <w:lang w:eastAsia="ru-RU"/>
        </w:rPr>
        <w:t>в размере 17 должностных окладов для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</w:r>
    </w:p>
    <w:p w:rsidR="00EB1652" w:rsidRPr="00D10859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A22D94">
        <w:rPr>
          <w:rFonts w:eastAsia="WenQuanYi Micro Hei"/>
          <w:sz w:val="28"/>
          <w:szCs w:val="28"/>
          <w:lang w:eastAsia="ru-RU"/>
        </w:rPr>
        <w:t>в размере 18 должностных окладов для муниципального</w:t>
      </w:r>
      <w:r w:rsidRPr="00D10859">
        <w:rPr>
          <w:rFonts w:eastAsia="WenQuanYi Micro Hei"/>
          <w:sz w:val="28"/>
          <w:szCs w:val="28"/>
          <w:lang w:eastAsia="ru-RU"/>
        </w:rPr>
        <w:t xml:space="preserve"> казенного учреждения Кореновского городского поселения Кореновского района «Служба спасения».</w:t>
      </w:r>
    </w:p>
    <w:p w:rsidR="00EB1652" w:rsidRPr="00D10859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D10859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 - в размере 3 должностных окладов».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10.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11.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0822E7">
        <w:rPr>
          <w:rFonts w:eastAsia="WenQuanYi Micro Hei"/>
          <w:sz w:val="28"/>
          <w:szCs w:val="28"/>
          <w:lang w:eastAsia="ru-RU"/>
        </w:rPr>
        <w:t>должности.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sz w:val="28"/>
          <w:szCs w:val="28"/>
        </w:rPr>
        <w:t xml:space="preserve">12. </w:t>
      </w:r>
      <w:r w:rsidRPr="000822E7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0822E7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0822E7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EB1652" w:rsidRDefault="00EB1652" w:rsidP="00EB165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13.</w:t>
      </w:r>
      <w:r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1 к 8.</w:t>
      </w:r>
    </w:p>
    <w:p w:rsidR="00EB1652" w:rsidRPr="000822E7" w:rsidRDefault="00EB1652" w:rsidP="00EB1652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EB1652" w:rsidRPr="000822E7" w:rsidRDefault="00EB1652" w:rsidP="00EB1652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0822E7" w:rsidRDefault="00EB1652" w:rsidP="00EB1652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EB1652" w:rsidRPr="009B7CDC" w:rsidRDefault="00EB1652" w:rsidP="00EB1652">
      <w:pPr>
        <w:pStyle w:val="a6"/>
        <w:spacing w:after="0"/>
        <w:rPr>
          <w:sz w:val="28"/>
          <w:szCs w:val="28"/>
          <w:lang w:val="ru-RU"/>
        </w:rPr>
      </w:pPr>
      <w:r w:rsidRPr="009B7CDC">
        <w:rPr>
          <w:sz w:val="28"/>
          <w:szCs w:val="28"/>
          <w:lang w:val="ru-RU"/>
        </w:rPr>
        <w:t>Заместител</w:t>
      </w:r>
      <w:r>
        <w:rPr>
          <w:sz w:val="28"/>
          <w:szCs w:val="28"/>
          <w:lang w:val="ru-RU"/>
        </w:rPr>
        <w:t>ь</w:t>
      </w:r>
      <w:r w:rsidRPr="009B7CDC">
        <w:rPr>
          <w:sz w:val="28"/>
          <w:szCs w:val="28"/>
          <w:lang w:val="ru-RU"/>
        </w:rPr>
        <w:t xml:space="preserve"> главы</w:t>
      </w:r>
    </w:p>
    <w:p w:rsidR="00EB1652" w:rsidRPr="009B7CDC" w:rsidRDefault="00EB1652" w:rsidP="00EB1652">
      <w:pPr>
        <w:pStyle w:val="a6"/>
        <w:spacing w:after="0"/>
        <w:rPr>
          <w:sz w:val="28"/>
          <w:szCs w:val="28"/>
          <w:lang w:val="ru-RU"/>
        </w:rPr>
      </w:pPr>
      <w:r w:rsidRPr="009B7CDC">
        <w:rPr>
          <w:sz w:val="28"/>
          <w:szCs w:val="28"/>
          <w:lang w:val="ru-RU"/>
        </w:rPr>
        <w:t>Кореновского городского поселения</w:t>
      </w:r>
    </w:p>
    <w:p w:rsidR="00EB1652" w:rsidRPr="009B7CDC" w:rsidRDefault="00EB1652" w:rsidP="00EB1652">
      <w:pPr>
        <w:pStyle w:val="a6"/>
        <w:spacing w:after="0"/>
        <w:rPr>
          <w:sz w:val="28"/>
          <w:szCs w:val="28"/>
          <w:lang w:val="ru-RU"/>
        </w:rPr>
      </w:pPr>
      <w:r w:rsidRPr="009B7CDC">
        <w:rPr>
          <w:sz w:val="28"/>
          <w:szCs w:val="28"/>
          <w:lang w:val="ru-RU"/>
        </w:rPr>
        <w:t>Кореновского района, начальник отдела</w:t>
      </w:r>
    </w:p>
    <w:p w:rsidR="00EB1652" w:rsidRPr="009B7CDC" w:rsidRDefault="00EB1652" w:rsidP="00EB1652">
      <w:pPr>
        <w:pStyle w:val="a6"/>
        <w:spacing w:after="0"/>
        <w:rPr>
          <w:sz w:val="28"/>
          <w:szCs w:val="28"/>
          <w:lang w:val="ru-RU"/>
        </w:rPr>
      </w:pPr>
      <w:r w:rsidRPr="009B7CDC">
        <w:rPr>
          <w:sz w:val="28"/>
          <w:szCs w:val="28"/>
          <w:lang w:val="ru-RU"/>
        </w:rPr>
        <w:t xml:space="preserve">по ГО, ЧС и административно-санитарной </w:t>
      </w: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  <w:r w:rsidRPr="009B7CDC">
        <w:rPr>
          <w:sz w:val="28"/>
          <w:szCs w:val="28"/>
          <w:lang w:val="ru-RU"/>
        </w:rPr>
        <w:t xml:space="preserve">работе города </w:t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 w:rsidRPr="009B7CD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</w:t>
      </w:r>
      <w:r w:rsidRPr="009B7CDC">
        <w:rPr>
          <w:sz w:val="28"/>
          <w:szCs w:val="28"/>
          <w:lang w:val="ru-RU"/>
        </w:rPr>
        <w:tab/>
        <w:t xml:space="preserve">    Я.Е. Слепокурова</w:t>
      </w: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p w:rsidR="00EB1652" w:rsidRDefault="00EB1652" w:rsidP="00EB1652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EB1652" w:rsidRPr="00190FAF" w:rsidTr="003E3DEC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EB1652" w:rsidRPr="00DB4829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Pr="0023302A" w:rsidRDefault="00EB1652" w:rsidP="003E3DEC">
            <w:pPr>
              <w:pStyle w:val="af3"/>
              <w:jc w:val="center"/>
            </w:pPr>
            <w:r w:rsidRPr="0023302A">
              <w:t>ПРИЛОЖЕНИЕ № 2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3955CF" w:rsidRDefault="003955CF" w:rsidP="003955CF">
            <w:pPr>
              <w:jc w:val="center"/>
              <w:rPr>
                <w:sz w:val="28"/>
                <w:szCs w:val="28"/>
                <w:lang w:eastAsia="ru-RU"/>
              </w:rPr>
            </w:pPr>
            <w:r w:rsidRPr="00575FA6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10.07.2024</w:t>
            </w:r>
            <w:r w:rsidRPr="00575FA6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986</w:t>
            </w:r>
          </w:p>
          <w:p w:rsidR="00EB1652" w:rsidRPr="0023302A" w:rsidRDefault="00EB1652" w:rsidP="003E3DEC">
            <w:pPr>
              <w:jc w:val="center"/>
              <w:rPr>
                <w:sz w:val="28"/>
                <w:szCs w:val="28"/>
              </w:rPr>
            </w:pPr>
          </w:p>
        </w:tc>
      </w:tr>
      <w:tr w:rsidR="00EB1652" w:rsidRPr="001F179D" w:rsidTr="003E3DEC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EB1652" w:rsidRPr="00190FAF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Pr="0023302A" w:rsidRDefault="00EB1652" w:rsidP="003E3DEC">
            <w:pPr>
              <w:pStyle w:val="af3"/>
              <w:jc w:val="center"/>
            </w:pPr>
            <w:r w:rsidRPr="0023302A">
              <w:t>«ПРИЛОЖЕНИЕ № 2</w:t>
            </w:r>
          </w:p>
          <w:p w:rsidR="00EB1652" w:rsidRPr="0023302A" w:rsidRDefault="00EB1652" w:rsidP="003E3DEC">
            <w:pPr>
              <w:pStyle w:val="af3"/>
              <w:jc w:val="center"/>
            </w:pP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УТВЕРЖДЕНЫ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от 28.01.2019 № 63</w:t>
            </w:r>
          </w:p>
          <w:p w:rsidR="00EB1652" w:rsidRPr="0023302A" w:rsidRDefault="00EB1652" w:rsidP="003E3DEC">
            <w:pPr>
              <w:pStyle w:val="af3"/>
              <w:jc w:val="center"/>
            </w:pPr>
          </w:p>
        </w:tc>
      </w:tr>
    </w:tbl>
    <w:p w:rsidR="00EB1652" w:rsidRDefault="00EB1652" w:rsidP="00EB1652">
      <w:pPr>
        <w:jc w:val="center"/>
        <w:rPr>
          <w:sz w:val="28"/>
          <w:szCs w:val="28"/>
        </w:rPr>
      </w:pPr>
    </w:p>
    <w:p w:rsidR="00EB1652" w:rsidRDefault="00EB1652" w:rsidP="00EB1652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EB1652" w:rsidRDefault="00EB1652" w:rsidP="00EB1652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EB1652" w:rsidRDefault="00EB1652" w:rsidP="00EB165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7E079D">
              <w:t>Размер месячного</w:t>
            </w:r>
          </w:p>
          <w:p w:rsidR="00EB1652" w:rsidRPr="007E079D" w:rsidRDefault="00EB1652" w:rsidP="003E3DEC">
            <w:pPr>
              <w:jc w:val="center"/>
            </w:pPr>
            <w:r w:rsidRPr="007E079D">
              <w:t>должностного оклада</w:t>
            </w:r>
          </w:p>
          <w:p w:rsidR="00EB1652" w:rsidRPr="007E079D" w:rsidRDefault="00EB1652" w:rsidP="003E3DEC">
            <w:pPr>
              <w:jc w:val="center"/>
            </w:pPr>
            <w:r w:rsidRPr="007E079D">
              <w:t>(рублей)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11470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10874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 w:rsidRPr="006E7BBF"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5860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2951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4621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2122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11470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10822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2951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:rsidR="00EB1652" w:rsidRDefault="00EB1652" w:rsidP="003E3DEC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11470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10324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5705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5509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5509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Электросварщик ручной сварки 2 разряда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>
              <w:t>5414</w:t>
            </w:r>
          </w:p>
        </w:tc>
      </w:tr>
      <w:tr w:rsidR="00EB1652" w:rsidRPr="00901DF2" w:rsidTr="003E3DEC">
        <w:tc>
          <w:tcPr>
            <w:tcW w:w="9355" w:type="dxa"/>
            <w:gridSpan w:val="2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 w:rsidRPr="00901DF2">
              <w:t>Муниципальное казенное учреждение Кореновского городского поселения</w:t>
            </w:r>
          </w:p>
          <w:p w:rsidR="00EB1652" w:rsidRDefault="00EB1652" w:rsidP="003E3DEC">
            <w:pPr>
              <w:jc w:val="center"/>
            </w:pPr>
            <w:r w:rsidRPr="00901DF2">
              <w:t>Кореновского района «Центр озеленения»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11470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EB1652" w:rsidRDefault="00EB1652" w:rsidP="003E3DEC">
            <w:pPr>
              <w:jc w:val="center"/>
            </w:pPr>
            <w:r>
              <w:t>10324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8067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5705</w:t>
            </w:r>
          </w:p>
        </w:tc>
      </w:tr>
      <w:tr w:rsidR="00EB1652" w:rsidRPr="006D0453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5509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2447BF" w:rsidRDefault="00EB1652" w:rsidP="003E3DEC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EB1652" w:rsidRPr="002447BF" w:rsidRDefault="00EB1652" w:rsidP="003E3DEC">
            <w:pPr>
              <w:jc w:val="center"/>
            </w:pPr>
            <w:r>
              <w:t>5509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:rsidR="00EB1652" w:rsidRDefault="00EB1652" w:rsidP="003E3DEC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11470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 xml:space="preserve">Заместитель начальника службы, </w:t>
            </w:r>
          </w:p>
          <w:p w:rsidR="00EB1652" w:rsidRDefault="00EB1652" w:rsidP="003E3DEC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8417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7184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  <w:shd w:val="clear" w:color="auto" w:fill="auto"/>
          </w:tcPr>
          <w:p w:rsidR="00EB1652" w:rsidRDefault="00EB1652" w:rsidP="003E3DEC">
            <w:pPr>
              <w:jc w:val="center"/>
            </w:pPr>
            <w:r>
              <w:t>6262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EB1652" w:rsidP="003E3DEC">
            <w:pPr>
              <w:jc w:val="center"/>
            </w:pPr>
            <w:r>
              <w:t>6262</w:t>
            </w:r>
          </w:p>
        </w:tc>
      </w:tr>
    </w:tbl>
    <w:p w:rsidR="00EB1652" w:rsidRDefault="00EB1652" w:rsidP="00EB1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9B7CDC">
        <w:rPr>
          <w:sz w:val="28"/>
          <w:szCs w:val="28"/>
        </w:rPr>
        <w:t xml:space="preserve"> главы</w:t>
      </w: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городского поселения</w:t>
      </w: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района, начальник отдела</w:t>
      </w: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 xml:space="preserve">по ГО, ЧС и административно-санитарной </w:t>
      </w:r>
    </w:p>
    <w:p w:rsidR="00EB1652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 xml:space="preserve">работе города </w:t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  <w:t xml:space="preserve">    Я.Е. Слепокурова</w:t>
      </w: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sectPr w:rsidR="00EB1652" w:rsidSect="00DF0960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F7" w:rsidRDefault="00BB5DF7" w:rsidP="00716129">
      <w:r>
        <w:separator/>
      </w:r>
    </w:p>
  </w:endnote>
  <w:endnote w:type="continuationSeparator" w:id="0">
    <w:p w:rsidR="00BB5DF7" w:rsidRDefault="00BB5DF7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F7" w:rsidRDefault="00BB5DF7" w:rsidP="00716129">
      <w:r>
        <w:separator/>
      </w:r>
    </w:p>
  </w:footnote>
  <w:footnote w:type="continuationSeparator" w:id="0">
    <w:p w:rsidR="00BB5DF7" w:rsidRDefault="00BB5DF7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BB5DF7" w:rsidRDefault="00B449F5" w:rsidP="00B449F5">
    <w:pPr>
      <w:pStyle w:val="af"/>
      <w:jc w:val="center"/>
      <w:rPr>
        <w:color w:val="FFFFFF"/>
        <w:sz w:val="28"/>
        <w:szCs w:val="28"/>
        <w:lang w:val="ru-RU"/>
      </w:rPr>
    </w:pPr>
    <w:r w:rsidRPr="00BB5DF7">
      <w:rPr>
        <w:color w:val="FFFFFF"/>
        <w:sz w:val="28"/>
        <w:szCs w:val="28"/>
      </w:rPr>
      <w:fldChar w:fldCharType="begin"/>
    </w:r>
    <w:r w:rsidRPr="00BB5DF7">
      <w:rPr>
        <w:color w:val="FFFFFF"/>
        <w:sz w:val="28"/>
        <w:szCs w:val="28"/>
      </w:rPr>
      <w:instrText xml:space="preserve"> PAGE   \* MERGEFORMAT </w:instrText>
    </w:r>
    <w:r w:rsidRPr="00BB5DF7">
      <w:rPr>
        <w:color w:val="FFFFFF"/>
        <w:sz w:val="28"/>
        <w:szCs w:val="28"/>
      </w:rPr>
      <w:fldChar w:fldCharType="separate"/>
    </w:r>
    <w:r w:rsidR="005350BA">
      <w:rPr>
        <w:noProof/>
        <w:color w:val="FFFFFF"/>
        <w:sz w:val="28"/>
        <w:szCs w:val="28"/>
      </w:rPr>
      <w:t>5</w:t>
    </w:r>
    <w:r w:rsidRPr="00BB5DF7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058FC"/>
    <w:rsid w:val="00011178"/>
    <w:rsid w:val="00021279"/>
    <w:rsid w:val="00021659"/>
    <w:rsid w:val="00021BE2"/>
    <w:rsid w:val="000223A7"/>
    <w:rsid w:val="00022E10"/>
    <w:rsid w:val="0002620D"/>
    <w:rsid w:val="00036C60"/>
    <w:rsid w:val="00047A82"/>
    <w:rsid w:val="00056CE0"/>
    <w:rsid w:val="00057C8E"/>
    <w:rsid w:val="00060C0F"/>
    <w:rsid w:val="0006401C"/>
    <w:rsid w:val="00066456"/>
    <w:rsid w:val="0007050D"/>
    <w:rsid w:val="000808D5"/>
    <w:rsid w:val="000825E8"/>
    <w:rsid w:val="00092F10"/>
    <w:rsid w:val="00093EE5"/>
    <w:rsid w:val="00095089"/>
    <w:rsid w:val="0009645A"/>
    <w:rsid w:val="000A6F56"/>
    <w:rsid w:val="000B206D"/>
    <w:rsid w:val="000B27B8"/>
    <w:rsid w:val="000B7255"/>
    <w:rsid w:val="000C3939"/>
    <w:rsid w:val="000D09F5"/>
    <w:rsid w:val="000D3492"/>
    <w:rsid w:val="000E5034"/>
    <w:rsid w:val="000E650C"/>
    <w:rsid w:val="000E7B91"/>
    <w:rsid w:val="000F26AA"/>
    <w:rsid w:val="000F39A0"/>
    <w:rsid w:val="000F6211"/>
    <w:rsid w:val="000F7F91"/>
    <w:rsid w:val="001015E0"/>
    <w:rsid w:val="00105849"/>
    <w:rsid w:val="001104AE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84695"/>
    <w:rsid w:val="0019447B"/>
    <w:rsid w:val="001955C9"/>
    <w:rsid w:val="00195903"/>
    <w:rsid w:val="001A06FE"/>
    <w:rsid w:val="001A07E2"/>
    <w:rsid w:val="001A133C"/>
    <w:rsid w:val="001A59F9"/>
    <w:rsid w:val="001A691A"/>
    <w:rsid w:val="001B107F"/>
    <w:rsid w:val="001B37E4"/>
    <w:rsid w:val="001B74AD"/>
    <w:rsid w:val="001C24A3"/>
    <w:rsid w:val="001C7C96"/>
    <w:rsid w:val="001D0066"/>
    <w:rsid w:val="001D6153"/>
    <w:rsid w:val="001E2DCA"/>
    <w:rsid w:val="001E4ABC"/>
    <w:rsid w:val="00200132"/>
    <w:rsid w:val="00200BD4"/>
    <w:rsid w:val="0021043E"/>
    <w:rsid w:val="002140F5"/>
    <w:rsid w:val="00220FDC"/>
    <w:rsid w:val="00227860"/>
    <w:rsid w:val="00230461"/>
    <w:rsid w:val="00232136"/>
    <w:rsid w:val="0023302A"/>
    <w:rsid w:val="002400F7"/>
    <w:rsid w:val="00241EB3"/>
    <w:rsid w:val="002447BF"/>
    <w:rsid w:val="00247879"/>
    <w:rsid w:val="0025732A"/>
    <w:rsid w:val="00270851"/>
    <w:rsid w:val="00272BC0"/>
    <w:rsid w:val="00274C53"/>
    <w:rsid w:val="00276370"/>
    <w:rsid w:val="00276B00"/>
    <w:rsid w:val="00287D0E"/>
    <w:rsid w:val="00293192"/>
    <w:rsid w:val="00293774"/>
    <w:rsid w:val="00296DF2"/>
    <w:rsid w:val="002972A8"/>
    <w:rsid w:val="002B1719"/>
    <w:rsid w:val="002D2CDA"/>
    <w:rsid w:val="002D2FD4"/>
    <w:rsid w:val="002D42A5"/>
    <w:rsid w:val="002E30C6"/>
    <w:rsid w:val="002E648E"/>
    <w:rsid w:val="002E6922"/>
    <w:rsid w:val="002F26A1"/>
    <w:rsid w:val="003071C6"/>
    <w:rsid w:val="00315382"/>
    <w:rsid w:val="0032146F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7A24"/>
    <w:rsid w:val="00357EDF"/>
    <w:rsid w:val="003600E0"/>
    <w:rsid w:val="00363B5B"/>
    <w:rsid w:val="0036709B"/>
    <w:rsid w:val="00377512"/>
    <w:rsid w:val="00377E40"/>
    <w:rsid w:val="00380126"/>
    <w:rsid w:val="003955CF"/>
    <w:rsid w:val="00396A3F"/>
    <w:rsid w:val="003A31A5"/>
    <w:rsid w:val="003A5562"/>
    <w:rsid w:val="003A559D"/>
    <w:rsid w:val="003B313E"/>
    <w:rsid w:val="003B6525"/>
    <w:rsid w:val="003C677D"/>
    <w:rsid w:val="003D7AA6"/>
    <w:rsid w:val="003E31E8"/>
    <w:rsid w:val="003E3AFD"/>
    <w:rsid w:val="003E3DEC"/>
    <w:rsid w:val="003E53BD"/>
    <w:rsid w:val="003E7836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2BF0"/>
    <w:rsid w:val="004555BC"/>
    <w:rsid w:val="00457A4B"/>
    <w:rsid w:val="004758DE"/>
    <w:rsid w:val="00480A84"/>
    <w:rsid w:val="0048470E"/>
    <w:rsid w:val="00492E19"/>
    <w:rsid w:val="004A2584"/>
    <w:rsid w:val="004A2778"/>
    <w:rsid w:val="004A7EE5"/>
    <w:rsid w:val="004B230F"/>
    <w:rsid w:val="004B636A"/>
    <w:rsid w:val="004B7B39"/>
    <w:rsid w:val="004C4018"/>
    <w:rsid w:val="004C5E8B"/>
    <w:rsid w:val="004D4BAA"/>
    <w:rsid w:val="004D59CD"/>
    <w:rsid w:val="004D68D2"/>
    <w:rsid w:val="004E1F47"/>
    <w:rsid w:val="004E28F2"/>
    <w:rsid w:val="004F4242"/>
    <w:rsid w:val="004F69E3"/>
    <w:rsid w:val="00503EB7"/>
    <w:rsid w:val="0050723B"/>
    <w:rsid w:val="00511C66"/>
    <w:rsid w:val="00511DD1"/>
    <w:rsid w:val="00512831"/>
    <w:rsid w:val="0051503F"/>
    <w:rsid w:val="005234D3"/>
    <w:rsid w:val="00527EAD"/>
    <w:rsid w:val="005350BA"/>
    <w:rsid w:val="00535DB2"/>
    <w:rsid w:val="00536C22"/>
    <w:rsid w:val="00541032"/>
    <w:rsid w:val="005418DC"/>
    <w:rsid w:val="00542569"/>
    <w:rsid w:val="005515C2"/>
    <w:rsid w:val="00553719"/>
    <w:rsid w:val="005556E9"/>
    <w:rsid w:val="0056640D"/>
    <w:rsid w:val="00576564"/>
    <w:rsid w:val="00576D6B"/>
    <w:rsid w:val="00582F1B"/>
    <w:rsid w:val="005873C3"/>
    <w:rsid w:val="00587A80"/>
    <w:rsid w:val="00597943"/>
    <w:rsid w:val="00597A4F"/>
    <w:rsid w:val="005A3D13"/>
    <w:rsid w:val="005A7278"/>
    <w:rsid w:val="005B22AE"/>
    <w:rsid w:val="005B2D5C"/>
    <w:rsid w:val="005B5B29"/>
    <w:rsid w:val="005C2F99"/>
    <w:rsid w:val="005C4CBE"/>
    <w:rsid w:val="005C5062"/>
    <w:rsid w:val="005C67E7"/>
    <w:rsid w:val="005E143F"/>
    <w:rsid w:val="005E4443"/>
    <w:rsid w:val="005F07CD"/>
    <w:rsid w:val="005F6833"/>
    <w:rsid w:val="005F75F7"/>
    <w:rsid w:val="00603BAD"/>
    <w:rsid w:val="00603BBE"/>
    <w:rsid w:val="0060461C"/>
    <w:rsid w:val="00621D57"/>
    <w:rsid w:val="00622184"/>
    <w:rsid w:val="00625AAA"/>
    <w:rsid w:val="00630584"/>
    <w:rsid w:val="0064259E"/>
    <w:rsid w:val="00643CAC"/>
    <w:rsid w:val="00645034"/>
    <w:rsid w:val="00647292"/>
    <w:rsid w:val="00656A9C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B2F77"/>
    <w:rsid w:val="006C351A"/>
    <w:rsid w:val="006C7384"/>
    <w:rsid w:val="006D0453"/>
    <w:rsid w:val="006D2FC0"/>
    <w:rsid w:val="006D3EFF"/>
    <w:rsid w:val="006E7BBF"/>
    <w:rsid w:val="006F76CB"/>
    <w:rsid w:val="00701C48"/>
    <w:rsid w:val="00703990"/>
    <w:rsid w:val="00704307"/>
    <w:rsid w:val="007101C6"/>
    <w:rsid w:val="00712FE0"/>
    <w:rsid w:val="007157F2"/>
    <w:rsid w:val="00716129"/>
    <w:rsid w:val="00721C1F"/>
    <w:rsid w:val="0072340B"/>
    <w:rsid w:val="00724D85"/>
    <w:rsid w:val="00725254"/>
    <w:rsid w:val="00730228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707B1"/>
    <w:rsid w:val="00770916"/>
    <w:rsid w:val="00775642"/>
    <w:rsid w:val="00776625"/>
    <w:rsid w:val="00784A21"/>
    <w:rsid w:val="00791EDB"/>
    <w:rsid w:val="00793435"/>
    <w:rsid w:val="007967D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815FA"/>
    <w:rsid w:val="00891DAA"/>
    <w:rsid w:val="00894ADC"/>
    <w:rsid w:val="00896384"/>
    <w:rsid w:val="008A0C37"/>
    <w:rsid w:val="008A122A"/>
    <w:rsid w:val="008B1309"/>
    <w:rsid w:val="008B36BE"/>
    <w:rsid w:val="008B70D2"/>
    <w:rsid w:val="008B748D"/>
    <w:rsid w:val="008C28C2"/>
    <w:rsid w:val="008C29BF"/>
    <w:rsid w:val="008E5C95"/>
    <w:rsid w:val="008F09DA"/>
    <w:rsid w:val="008F0FD5"/>
    <w:rsid w:val="00900458"/>
    <w:rsid w:val="00901DF2"/>
    <w:rsid w:val="00906283"/>
    <w:rsid w:val="00920AC1"/>
    <w:rsid w:val="0093687A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65CF"/>
    <w:rsid w:val="00973643"/>
    <w:rsid w:val="009847A1"/>
    <w:rsid w:val="009903CC"/>
    <w:rsid w:val="00991F66"/>
    <w:rsid w:val="0099380F"/>
    <w:rsid w:val="00995AF0"/>
    <w:rsid w:val="009A0668"/>
    <w:rsid w:val="009A4E0E"/>
    <w:rsid w:val="009A540F"/>
    <w:rsid w:val="009B0FC2"/>
    <w:rsid w:val="009B7CDC"/>
    <w:rsid w:val="009C037C"/>
    <w:rsid w:val="009C0582"/>
    <w:rsid w:val="009C1FF7"/>
    <w:rsid w:val="009D2C5D"/>
    <w:rsid w:val="009D3F19"/>
    <w:rsid w:val="009D45CC"/>
    <w:rsid w:val="009E134F"/>
    <w:rsid w:val="009E258F"/>
    <w:rsid w:val="009E5710"/>
    <w:rsid w:val="009F2416"/>
    <w:rsid w:val="00A00F5F"/>
    <w:rsid w:val="00A0516B"/>
    <w:rsid w:val="00A05A07"/>
    <w:rsid w:val="00A06C0A"/>
    <w:rsid w:val="00A1232A"/>
    <w:rsid w:val="00A163DF"/>
    <w:rsid w:val="00A167AD"/>
    <w:rsid w:val="00A22B25"/>
    <w:rsid w:val="00A22D94"/>
    <w:rsid w:val="00A34879"/>
    <w:rsid w:val="00A4480B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7BE2"/>
    <w:rsid w:val="00AB179E"/>
    <w:rsid w:val="00AB1A63"/>
    <w:rsid w:val="00AB5FAA"/>
    <w:rsid w:val="00AB6F64"/>
    <w:rsid w:val="00AD042D"/>
    <w:rsid w:val="00AE01BE"/>
    <w:rsid w:val="00AE2F73"/>
    <w:rsid w:val="00AE6625"/>
    <w:rsid w:val="00AF4C77"/>
    <w:rsid w:val="00AF4FC9"/>
    <w:rsid w:val="00B0240A"/>
    <w:rsid w:val="00B06274"/>
    <w:rsid w:val="00B10F36"/>
    <w:rsid w:val="00B16455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1A6A"/>
    <w:rsid w:val="00B51DCB"/>
    <w:rsid w:val="00B622EF"/>
    <w:rsid w:val="00B66FF6"/>
    <w:rsid w:val="00B752D2"/>
    <w:rsid w:val="00B83D0E"/>
    <w:rsid w:val="00B876DA"/>
    <w:rsid w:val="00B936AF"/>
    <w:rsid w:val="00B9543D"/>
    <w:rsid w:val="00B96CCD"/>
    <w:rsid w:val="00B96F8A"/>
    <w:rsid w:val="00BB4B8B"/>
    <w:rsid w:val="00BB5DF7"/>
    <w:rsid w:val="00BB6B66"/>
    <w:rsid w:val="00BB7B2B"/>
    <w:rsid w:val="00BC359D"/>
    <w:rsid w:val="00BC4C4F"/>
    <w:rsid w:val="00BE786F"/>
    <w:rsid w:val="00BF2A83"/>
    <w:rsid w:val="00BF2BD6"/>
    <w:rsid w:val="00C11233"/>
    <w:rsid w:val="00C15AAC"/>
    <w:rsid w:val="00C16FD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65BC3"/>
    <w:rsid w:val="00C67575"/>
    <w:rsid w:val="00C740A0"/>
    <w:rsid w:val="00C77EC7"/>
    <w:rsid w:val="00C901E4"/>
    <w:rsid w:val="00C91265"/>
    <w:rsid w:val="00C9290B"/>
    <w:rsid w:val="00C930E0"/>
    <w:rsid w:val="00C948DD"/>
    <w:rsid w:val="00C95C94"/>
    <w:rsid w:val="00C96310"/>
    <w:rsid w:val="00CB5339"/>
    <w:rsid w:val="00CC6DF0"/>
    <w:rsid w:val="00CD200C"/>
    <w:rsid w:val="00CD285F"/>
    <w:rsid w:val="00CD72B9"/>
    <w:rsid w:val="00CE1810"/>
    <w:rsid w:val="00CF0F5A"/>
    <w:rsid w:val="00CF6F2B"/>
    <w:rsid w:val="00CF6F46"/>
    <w:rsid w:val="00D026BA"/>
    <w:rsid w:val="00D0481B"/>
    <w:rsid w:val="00D10859"/>
    <w:rsid w:val="00D122EA"/>
    <w:rsid w:val="00D14FC2"/>
    <w:rsid w:val="00D20686"/>
    <w:rsid w:val="00D22712"/>
    <w:rsid w:val="00D22C8E"/>
    <w:rsid w:val="00D340DD"/>
    <w:rsid w:val="00D35B2A"/>
    <w:rsid w:val="00D40017"/>
    <w:rsid w:val="00D4732B"/>
    <w:rsid w:val="00D475A6"/>
    <w:rsid w:val="00D57756"/>
    <w:rsid w:val="00D60D24"/>
    <w:rsid w:val="00D65DAE"/>
    <w:rsid w:val="00D70140"/>
    <w:rsid w:val="00D86502"/>
    <w:rsid w:val="00D86611"/>
    <w:rsid w:val="00D91F87"/>
    <w:rsid w:val="00D925FC"/>
    <w:rsid w:val="00D96A69"/>
    <w:rsid w:val="00DA4546"/>
    <w:rsid w:val="00DA6FF8"/>
    <w:rsid w:val="00DA7831"/>
    <w:rsid w:val="00DB0D4E"/>
    <w:rsid w:val="00DB5115"/>
    <w:rsid w:val="00DB7C9A"/>
    <w:rsid w:val="00DC3C9D"/>
    <w:rsid w:val="00DC4B5B"/>
    <w:rsid w:val="00DF0707"/>
    <w:rsid w:val="00DF0960"/>
    <w:rsid w:val="00DF27CE"/>
    <w:rsid w:val="00DF2D0A"/>
    <w:rsid w:val="00DF2F17"/>
    <w:rsid w:val="00DF53D4"/>
    <w:rsid w:val="00DF61B9"/>
    <w:rsid w:val="00E04853"/>
    <w:rsid w:val="00E1043C"/>
    <w:rsid w:val="00E10FBC"/>
    <w:rsid w:val="00E12B59"/>
    <w:rsid w:val="00E132B3"/>
    <w:rsid w:val="00E1749D"/>
    <w:rsid w:val="00E53A21"/>
    <w:rsid w:val="00E62CB5"/>
    <w:rsid w:val="00E71C47"/>
    <w:rsid w:val="00E915BE"/>
    <w:rsid w:val="00E95359"/>
    <w:rsid w:val="00EA0680"/>
    <w:rsid w:val="00EA539D"/>
    <w:rsid w:val="00EB1160"/>
    <w:rsid w:val="00EB1652"/>
    <w:rsid w:val="00ED0B96"/>
    <w:rsid w:val="00ED1CF6"/>
    <w:rsid w:val="00ED530E"/>
    <w:rsid w:val="00ED598E"/>
    <w:rsid w:val="00ED5D0C"/>
    <w:rsid w:val="00ED6CA7"/>
    <w:rsid w:val="00EE198E"/>
    <w:rsid w:val="00EF14D8"/>
    <w:rsid w:val="00EF3341"/>
    <w:rsid w:val="00EF5BD1"/>
    <w:rsid w:val="00EF615C"/>
    <w:rsid w:val="00EF7C35"/>
    <w:rsid w:val="00F1112A"/>
    <w:rsid w:val="00F13B30"/>
    <w:rsid w:val="00F253DB"/>
    <w:rsid w:val="00F26218"/>
    <w:rsid w:val="00F30ED0"/>
    <w:rsid w:val="00F32748"/>
    <w:rsid w:val="00F36818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1AD4"/>
    <w:rsid w:val="00FC569A"/>
    <w:rsid w:val="00FC5DFA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0288DED-9334-41DB-A332-C152E765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348D-0E2D-416B-B3D2-50F1EC6D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2024-07-11T13:13:00Z</cp:lastPrinted>
  <dcterms:created xsi:type="dcterms:W3CDTF">2024-07-12T06:10:00Z</dcterms:created>
  <dcterms:modified xsi:type="dcterms:W3CDTF">2024-07-12T06:10:00Z</dcterms:modified>
</cp:coreProperties>
</file>