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ПРОЕКТ РЕШЕНИЯ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                                                                       № ___________</w:t>
      </w:r>
    </w:p>
    <w:p w:rsidR="00F97880" w:rsidRDefault="00F97880" w:rsidP="005948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5948C6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5948C6" w:rsidRDefault="005948C6" w:rsidP="005948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948C6" w:rsidRDefault="005948C6" w:rsidP="005948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948C6" w:rsidRPr="005948C6" w:rsidRDefault="005948C6" w:rsidP="005948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даче согласия на принятие </w:t>
      </w: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имущества муниципального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образования Кореновский район в муниципальную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собственность Кореновского городского поселения</w:t>
      </w:r>
    </w:p>
    <w:p w:rsidR="00F97880" w:rsidRDefault="00F97880" w:rsidP="005948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Кореновского района</w:t>
      </w:r>
    </w:p>
    <w:p w:rsidR="005948C6" w:rsidRDefault="005948C6" w:rsidP="005948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948C6" w:rsidRPr="005948C6" w:rsidRDefault="005948C6" w:rsidP="005948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14, 50 Федерального закона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Положением о порядке владения, пользования и распоряжения муниципальным имуществом Кореновского городского поселения Кореновского района, утвержденного решением Совета Кореновского городского поселения Кореновского района  от 19 февраля                  2014 года № 406 (с изменениями от</w:t>
      </w:r>
      <w:proofErr w:type="gramEnd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18 марта 2014 года № 416, от                                 29 октября 2014 года № 22, от 18 марта 2015 года № 69) Совет Кореновского городского поселения Кореновского района р е ш и л:</w:t>
      </w:r>
      <w:proofErr w:type="gramEnd"/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F978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 w:rsidRPr="00F9788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имущества муниципального образования Кореновский район в муниципальную собственность Кореновского городского поселения Кореновского района 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2.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Решение вступает в силу со дня его подписания.</w:t>
      </w: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97880" w:rsidRPr="00F97880" w:rsidTr="00A95C39">
        <w:tc>
          <w:tcPr>
            <w:tcW w:w="4927" w:type="dxa"/>
            <w:shd w:val="clear" w:color="auto" w:fill="auto"/>
          </w:tcPr>
          <w:p w:rsidR="00F97880" w:rsidRPr="00F97880" w:rsidRDefault="00F97880" w:rsidP="00F978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7880" w:rsidRPr="00F97880" w:rsidRDefault="00F97880" w:rsidP="00F978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Е.Н. Пергун</w:t>
            </w:r>
          </w:p>
        </w:tc>
        <w:tc>
          <w:tcPr>
            <w:tcW w:w="4927" w:type="dxa"/>
            <w:shd w:val="clear" w:color="auto" w:fill="auto"/>
          </w:tcPr>
          <w:p w:rsidR="00F97880" w:rsidRPr="00F97880" w:rsidRDefault="00F97880" w:rsidP="00F978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Совета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97880" w:rsidRPr="00F97880" w:rsidRDefault="00F97880" w:rsidP="00F978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Е.Д. Деляниди</w:t>
            </w:r>
          </w:p>
        </w:tc>
      </w:tr>
    </w:tbl>
    <w:p w:rsidR="00F97880" w:rsidRPr="00F97880" w:rsidRDefault="00F97880" w:rsidP="00F9788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F97880" w:rsidRPr="00F97880" w:rsidTr="005948C6">
        <w:trPr>
          <w:trHeight w:val="1842"/>
        </w:trPr>
        <w:tc>
          <w:tcPr>
            <w:tcW w:w="4927" w:type="dxa"/>
            <w:shd w:val="clear" w:color="auto" w:fill="auto"/>
          </w:tcPr>
          <w:p w:rsidR="00F97880" w:rsidRPr="00F97880" w:rsidRDefault="00F97880" w:rsidP="00F97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F97880" w:rsidRPr="00F97880" w:rsidRDefault="00F97880" w:rsidP="005948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</w:t>
            </w:r>
            <w:r w:rsidR="00594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проекту решения</w:t>
            </w: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Совета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F97880" w:rsidRPr="00F97880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978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_________________ № ______</w:t>
            </w:r>
          </w:p>
        </w:tc>
      </w:tr>
    </w:tbl>
    <w:p w:rsidR="005948C6" w:rsidRDefault="005948C6" w:rsidP="005948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8C6" w:rsidRDefault="005948C6" w:rsidP="005948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8C6" w:rsidRDefault="005948C6" w:rsidP="005948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880" w:rsidRPr="00F97880" w:rsidRDefault="00F97880" w:rsidP="005948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F97880" w:rsidRPr="00F97880" w:rsidRDefault="00F97880" w:rsidP="005948C6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имущества, находящегося в собственности муниципального</w:t>
      </w:r>
    </w:p>
    <w:p w:rsidR="00F97880" w:rsidRPr="00F97880" w:rsidRDefault="00F97880" w:rsidP="005948C6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Кореновский район, передаваемого в</w:t>
      </w:r>
    </w:p>
    <w:p w:rsidR="00F97880" w:rsidRPr="00F97880" w:rsidRDefault="00F97880" w:rsidP="005948C6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собственность Кореновского городского поселения</w:t>
      </w:r>
    </w:p>
    <w:p w:rsidR="00F97880" w:rsidRDefault="00F97880" w:rsidP="005948C6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5948C6" w:rsidRDefault="005948C6" w:rsidP="005948C6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48C6" w:rsidRPr="00F97880" w:rsidRDefault="005948C6" w:rsidP="005948C6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CD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F9788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ROM</w:t>
      </w: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«Российский патриотизм: проблемы, решения, выводы»: методическое пособие для библиотек Краснодарского края в 4- х выпусках</w:t>
      </w:r>
    </w:p>
    <w:p w:rsidR="00F97880" w:rsidRPr="00F97880" w:rsidRDefault="00F97880" w:rsidP="00F9788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8"/>
        <w:gridCol w:w="6070"/>
        <w:gridCol w:w="1966"/>
        <w:gridCol w:w="1022"/>
      </w:tblGrid>
      <w:tr w:rsidR="00F97880" w:rsidRPr="005948C6" w:rsidTr="00594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948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948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экземпляров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F97880" w:rsidRPr="005948C6" w:rsidTr="00594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CD-ROM «Российский патриотизм: проблемы, решения, выводы»: методическое пособие для библиотек Краснодарского края. Вып.1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75,00</w:t>
            </w:r>
          </w:p>
        </w:tc>
      </w:tr>
      <w:tr w:rsidR="00F97880" w:rsidRPr="005948C6" w:rsidTr="00594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CD-ROM «Российский патриотизм: проблемы, решения, выводы»: методическое пособие для библиотек Краснодарского края. Вып.2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75,00</w:t>
            </w:r>
          </w:p>
        </w:tc>
      </w:tr>
      <w:tr w:rsidR="00F97880" w:rsidRPr="005948C6" w:rsidTr="00594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CD-ROM «Российский патриотизм: проблемы, решения, выводы»: методическое пособие для библиотек Краснодарского края. Вып.3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75,00</w:t>
            </w:r>
          </w:p>
        </w:tc>
      </w:tr>
      <w:tr w:rsidR="00F97880" w:rsidRPr="005948C6" w:rsidTr="00594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CD-ROM «Российский патриотизм: проблемы, решения, выводы»: методическое пособие для библиотек Краснодарского края. Вып.4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75,00</w:t>
            </w:r>
          </w:p>
        </w:tc>
      </w:tr>
      <w:tr w:rsidR="00F97880" w:rsidRPr="005948C6" w:rsidTr="005948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tabs>
                <w:tab w:val="left" w:pos="6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tabs>
                <w:tab w:val="left" w:pos="6620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300,00</w:t>
            </w:r>
          </w:p>
        </w:tc>
      </w:tr>
    </w:tbl>
    <w:p w:rsidR="00F97880" w:rsidRPr="00F97880" w:rsidRDefault="00F97880" w:rsidP="00F9788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880" w:rsidRPr="00F97880" w:rsidRDefault="00F97880" w:rsidP="00F9788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7880">
        <w:rPr>
          <w:rFonts w:ascii="Times New Roman" w:eastAsia="Times New Roman" w:hAnsi="Times New Roman" w:cs="Times New Roman"/>
          <w:sz w:val="28"/>
          <w:szCs w:val="28"/>
          <w:lang w:eastAsia="ar-SA"/>
        </w:rPr>
        <w:t>Книга «Кубанская библиотека» т.12-15</w:t>
      </w:r>
    </w:p>
    <w:p w:rsidR="00F97880" w:rsidRPr="00F97880" w:rsidRDefault="00F97880" w:rsidP="00F97880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34"/>
        <w:gridCol w:w="3936"/>
        <w:gridCol w:w="2424"/>
        <w:gridCol w:w="2552"/>
      </w:tblGrid>
      <w:tr w:rsidR="00F97880" w:rsidRPr="005948C6" w:rsidTr="005948C6">
        <w:trPr>
          <w:trHeight w:val="10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</w:t>
            </w:r>
            <w:proofErr w:type="gram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Количество экземпляров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Балансовая стоимость (руб.)</w:t>
            </w:r>
          </w:p>
        </w:tc>
      </w:tr>
      <w:tr w:rsidR="00F97880" w:rsidRPr="005948C6" w:rsidTr="005948C6">
        <w:trPr>
          <w:trHeight w:val="39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  <w:tab w:val="left" w:pos="384"/>
              </w:tabs>
              <w:suppressAutoHyphens/>
              <w:snapToGrid w:val="0"/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«Кубанская библиотека (двенадцатый том)»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5366,69</w:t>
            </w:r>
          </w:p>
        </w:tc>
      </w:tr>
      <w:tr w:rsidR="00F97880" w:rsidRPr="005948C6" w:rsidTr="005948C6">
        <w:trPr>
          <w:trHeight w:val="2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  <w:tab w:val="left" w:pos="101"/>
              </w:tabs>
              <w:suppressAutoHyphens/>
              <w:snapToGrid w:val="0"/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«Кубанская библиотека (тринадцатый том)»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5366,69</w:t>
            </w:r>
          </w:p>
        </w:tc>
      </w:tr>
      <w:tr w:rsidR="00F97880" w:rsidRPr="005948C6" w:rsidTr="005948C6">
        <w:trPr>
          <w:trHeight w:val="2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«Кубанская библиотека </w:t>
            </w: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(четырнадцатый том)»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5366,69</w:t>
            </w:r>
          </w:p>
        </w:tc>
      </w:tr>
      <w:tr w:rsidR="00F97880" w:rsidRPr="005948C6" w:rsidTr="005948C6">
        <w:trPr>
          <w:trHeight w:val="2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  <w:tab w:val="left" w:pos="101"/>
              </w:tabs>
              <w:suppressAutoHyphens/>
              <w:snapToGrid w:val="0"/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«Кубанская библиотека (пятнадцатый том)»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5366,69</w:t>
            </w:r>
          </w:p>
        </w:tc>
      </w:tr>
      <w:tr w:rsidR="00F97880" w:rsidRPr="005948C6" w:rsidTr="005948C6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napToGrid w:val="0"/>
              <w:spacing w:after="0" w:line="240" w:lineRule="auto"/>
              <w:ind w:hanging="2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21466,76</w:t>
            </w:r>
          </w:p>
        </w:tc>
      </w:tr>
    </w:tbl>
    <w:p w:rsidR="00F97880" w:rsidRPr="00F97880" w:rsidRDefault="00F97880" w:rsidP="00F9788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F97880" w:rsidRPr="00F97880" w:rsidRDefault="00F97880" w:rsidP="00F9788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F97880" w:rsidRPr="00F97880" w:rsidRDefault="00F97880" w:rsidP="00F9788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9788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Книги в рамках реализации мероприятий подпрограммы «Культура Кубани» государственной программы Краснодарского края</w:t>
      </w:r>
    </w:p>
    <w:p w:rsidR="00F97880" w:rsidRPr="00F97880" w:rsidRDefault="00F97880" w:rsidP="00F9788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9788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«Развитие культуры» на 2014 год</w:t>
      </w:r>
    </w:p>
    <w:p w:rsidR="00F97880" w:rsidRPr="00F97880" w:rsidRDefault="00F97880" w:rsidP="00F9788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0" w:type="auto"/>
        <w:tblInd w:w="80" w:type="dxa"/>
        <w:tblLook w:val="0000" w:firstRow="0" w:lastRow="0" w:firstColumn="0" w:lastColumn="0" w:noHBand="0" w:noVBand="0"/>
      </w:tblPr>
      <w:tblGrid>
        <w:gridCol w:w="680"/>
        <w:gridCol w:w="4864"/>
        <w:gridCol w:w="1838"/>
        <w:gridCol w:w="1126"/>
        <w:gridCol w:w="1266"/>
      </w:tblGrid>
      <w:tr w:rsidR="00F97880" w:rsidRPr="005948C6" w:rsidTr="005948C6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948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948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А у нас во дворе.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Бакалдин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В.Б.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190,00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190,00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Борьба самбо на Кубани и в Адыгее. Белоус В. 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345,00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345,00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Великая победа газетной строкой (к 70-летию победы ВОВ), Репринтное издание (комплект копий советских и кубанских газет 1945 года)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430,00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2580,00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Веселый счет. Нестеренко В.Д.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Возвращенные сокровища Кубани. Пьянков А.В.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920,00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920,00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Все храмы города.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Екатеринодар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- Краснодар. Селиверстов А.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1035,00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1035,00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Вход со двора.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Рунов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В.В.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410,00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820,00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Гора Казачья. Бойко И.Н.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450,00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450,00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Град Екатерины - город Краснодар. Корсакова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Н.А.Устинов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Б.Н.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685,00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685,00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Детские стихи. Голуб Т.Д.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Дортмундские колокола. Ильин 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115,00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Духовности святое озарение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960,00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Живая Земля. Занимательная география. Крайнев 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300,00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Закон и право. Словарь правоведа.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Ильяхов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А.Г.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285,00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285,00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История казачества России. 11 класс.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Ратушняк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В.Н.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800,00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Казачий край.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Чупахин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Н.Н.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290,00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870,00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Казачья доля. Фролов П.З.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Книга о Кубани.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Карслидис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О.О.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1035,00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Колея-судьба.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Пошагаев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 Г.Г.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Константин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Пуликовский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Гень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Ю., (Олег Рябов)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Красная турья. Домбровский В.А.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575,00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575,00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Кружева дорог и судеб. Кулик Т.И.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410,00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820,00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Кто есть кто в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кубановедении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Трехбратов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Б.А.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690,00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1380,00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Кубанская кухня.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Касавченко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С.А.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685,00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685,00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Кубанские байки. Ткаченко П.И.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320,00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640,00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Кубанский лад. Ткаченко П.И.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750,00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750,00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Кубанское казачество в годы I мировой войны. </w:t>
            </w:r>
            <w:proofErr w:type="gram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Бузун</w:t>
            </w:r>
            <w:proofErr w:type="gram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Ю.Г.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690,00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2760,00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Кубань в изданиях военных лет. В дни войны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140,00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560,00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Кубань в изданиях военных лет. В тылу врага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69,00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345,00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Кубань в изданиях военных лет. Красные кавалеристы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69,00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276,00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Кубань в изданиях военных лет. Партизаны Кубани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173,00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519,00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Кубань в изданиях военных лет. Перед судом народа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104,00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416,00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Кубань в изданиях военных лет. Следы фашистского зверя на Кубани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69,00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138,00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Кубань в изданиях военных лет. Судебный процесс по делу о зверствах немецко-фашистских захватчиков на территории г. Краснодара и Краснодарского Края в период их временной оккупации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126,00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630,00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Кубань футбольная.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Гайдашов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И.Ю.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1035,00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1035,00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Купола облаков. Седов Н.Н.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115,00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345,00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Курс сольфеджио.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Двухголоси</w:t>
            </w:r>
            <w:proofErr w:type="gram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е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(</w:t>
            </w:r>
            <w:proofErr w:type="gram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диатоника,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хроматика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и модуляция).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Агажанов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А.П.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680,00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680,00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Линия жизни.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Аболмазов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С.В.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345,00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345,00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Некогда грустить! Коваленко И.М.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140,00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140,00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Окошко. Нестеренко В.Д.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150,00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150,00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Основы исследовательской деятельности педагога - музыканта. Абдуллин Э.Б.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520,00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520,00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От Армавира до Крымска. Орёл В.Н.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115,00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Отцовская хата. Варавва И.Ф.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300,00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Первая мировая война: великая и неизвестная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290,00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580,00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Переводные картинки.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Ивеншев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А.Н.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329,00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329,00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Печать Кубани: история и современность. Мартыненко К.М.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290,00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290,00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По волнам моря житейского. Горб 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70,00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Практический учебник гармонии. Римский - Корсаков Н.А.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320,00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320,00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Расторопша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- дело наганное – дело </w:t>
            </w:r>
            <w:proofErr w:type="gram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поганое</w:t>
            </w:r>
            <w:proofErr w:type="gram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Кирпильцов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345,00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1035,00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Российская империя: победы и поражения на фронтах первой мировой войны.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Бутромеев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965,00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965,00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Российский джаз. Часть 1. Часть 2. Мошков К.В., Филипьева 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1360,00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1360,00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Сказочный Сочи. Нестеренко Д.В.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140,00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140,00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Смотри в корень. Олимпиады 9-11 класс. Гриценко Р.М.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350,00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1050,00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Созвездие писателей Кубани. Борисова Н.В.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290,00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580,00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Степи привольные, кровью залитые. Кубанский Ф.И.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Стихи для детей. Обойщиков К.А.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140,00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280,00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Стихи. Ващенко Т.Л.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230,00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Страна отношений.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Рунов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В.В.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460,00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920,00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Традиция и мода в костюме кубанского казачества.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Гангур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Н.А., Шаповалова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1035,00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2070,00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Фундаментальная школа скрипичной игры. Моцарт Л.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520,00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520,00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Хороведение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и управление хором. Элементарный курс.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Дмитревский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Г.А.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180,00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180,00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Хрестоматия по практике работы с хором. Произведения для хора в сопровождении фортепиано. Вишнякова Т.П., Соколова Т.В.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290,00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290,00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Человек и природа. Словарь эколога.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Ильяхов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А.Г.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290,00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580,00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Школа игры на фортепиано. Практическое пособие для домашних занятий. Денисов С.Г.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516,00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1032,00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Экзотические птицы. Яркое царство пернатых. Школьник Ю.К.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100,00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Экономика и финансы. Словарь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Ильяхов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А.Г.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290,00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580,00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Эскизы на фоне миражей.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Рунов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В.В.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410,00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410,00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Этюды о </w:t>
            </w:r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Екатеринодаре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. </w:t>
            </w:r>
          </w:p>
          <w:p w:rsidR="00F97880" w:rsidRPr="005948C6" w:rsidRDefault="00F97880" w:rsidP="00F978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bookmarkStart w:id="0" w:name="_GoBack"/>
            <w:bookmarkEnd w:id="0"/>
            <w:proofErr w:type="spellStart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Бардадым</w:t>
            </w:r>
            <w:proofErr w:type="spellEnd"/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В.П.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250,00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250,00</w:t>
            </w:r>
          </w:p>
        </w:tc>
      </w:tr>
      <w:tr w:rsidR="00F97880" w:rsidRPr="005948C6" w:rsidTr="005948C6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napToGrid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880" w:rsidRPr="005948C6" w:rsidRDefault="00F97880" w:rsidP="00F9788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  <w:r w:rsidRPr="00594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41000,00</w:t>
            </w:r>
          </w:p>
        </w:tc>
      </w:tr>
    </w:tbl>
    <w:p w:rsidR="005948C6" w:rsidRDefault="005948C6" w:rsidP="003F42C3">
      <w:pPr>
        <w:suppressAutoHyphens/>
        <w:spacing w:after="0" w:line="240" w:lineRule="auto"/>
        <w:jc w:val="both"/>
      </w:pPr>
    </w:p>
    <w:p w:rsidR="005948C6" w:rsidRDefault="005948C6" w:rsidP="003F42C3">
      <w:pPr>
        <w:suppressAutoHyphens/>
        <w:spacing w:after="0" w:line="240" w:lineRule="auto"/>
        <w:jc w:val="both"/>
      </w:pPr>
    </w:p>
    <w:p w:rsidR="005948C6" w:rsidRDefault="005948C6" w:rsidP="003F42C3">
      <w:pPr>
        <w:suppressAutoHyphens/>
        <w:spacing w:after="0" w:line="240" w:lineRule="auto"/>
        <w:jc w:val="both"/>
      </w:pPr>
    </w:p>
    <w:p w:rsidR="003F42C3" w:rsidRPr="003F42C3" w:rsidRDefault="003F42C3" w:rsidP="003F4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</w:t>
      </w:r>
      <w:proofErr w:type="gramStart"/>
      <w:r w:rsidRPr="003F42C3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 w:rsidRPr="003F4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</w:p>
    <w:p w:rsidR="003F42C3" w:rsidRPr="003F42C3" w:rsidRDefault="003F42C3" w:rsidP="003F4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2C3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земельных отношений администрации</w:t>
      </w:r>
    </w:p>
    <w:p w:rsidR="003F42C3" w:rsidRPr="003F42C3" w:rsidRDefault="003F42C3" w:rsidP="003F4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2C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3F42C3" w:rsidRPr="003F42C3" w:rsidRDefault="003F42C3" w:rsidP="003F4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2C3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</w:t>
      </w:r>
      <w:r w:rsidR="005948C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F42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94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3F42C3">
        <w:rPr>
          <w:rFonts w:ascii="Times New Roman" w:eastAsia="Times New Roman" w:hAnsi="Times New Roman" w:cs="Times New Roman"/>
          <w:sz w:val="28"/>
          <w:szCs w:val="28"/>
          <w:lang w:eastAsia="ar-SA"/>
        </w:rPr>
        <w:t>Ю.Н. Алишина</w:t>
      </w:r>
    </w:p>
    <w:p w:rsidR="003F42C3" w:rsidRDefault="003F42C3"/>
    <w:sectPr w:rsidR="003F42C3" w:rsidSect="003F42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1D7386"/>
    <w:rsid w:val="003F42C3"/>
    <w:rsid w:val="005948C6"/>
    <w:rsid w:val="0088653C"/>
    <w:rsid w:val="00F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6</cp:revision>
  <dcterms:created xsi:type="dcterms:W3CDTF">2015-04-13T09:18:00Z</dcterms:created>
  <dcterms:modified xsi:type="dcterms:W3CDTF">2015-04-14T09:28:00Z</dcterms:modified>
</cp:coreProperties>
</file>