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C8" w:rsidRPr="004A6DC8" w:rsidRDefault="004A6DC8" w:rsidP="004A6DC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A6DC8">
        <w:rPr>
          <w:rFonts w:ascii="Courier New" w:hAnsi="Courier New" w:cs="Courier New"/>
          <w:noProof/>
        </w:rPr>
        <w:drawing>
          <wp:inline distT="0" distB="0" distL="0" distR="0" wp14:anchorId="4FA4D8CB" wp14:editId="42B09839">
            <wp:extent cx="614045" cy="6553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DC8" w:rsidRPr="004A6DC8" w:rsidRDefault="004A6DC8" w:rsidP="004A6DC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A6DC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A6DC8" w:rsidRPr="004A6DC8" w:rsidRDefault="004A6DC8" w:rsidP="004A6DC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A6DC8">
        <w:rPr>
          <w:b/>
          <w:sz w:val="28"/>
          <w:szCs w:val="28"/>
          <w:lang w:eastAsia="ar-SA"/>
        </w:rPr>
        <w:t>КОРЕНОВСКОГО РАЙОНА</w:t>
      </w:r>
    </w:p>
    <w:p w:rsidR="004A6DC8" w:rsidRPr="004A6DC8" w:rsidRDefault="004A6DC8" w:rsidP="004A6DC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4A6DC8">
        <w:rPr>
          <w:b/>
          <w:sz w:val="36"/>
          <w:szCs w:val="36"/>
          <w:lang w:eastAsia="ar-SA"/>
        </w:rPr>
        <w:t>ПОСТАНОВЛЕНИЕ</w:t>
      </w:r>
    </w:p>
    <w:p w:rsidR="004A6DC8" w:rsidRPr="004A6DC8" w:rsidRDefault="004A6DC8" w:rsidP="004A6DC8">
      <w:pPr>
        <w:tabs>
          <w:tab w:val="left" w:pos="1965"/>
          <w:tab w:val="left" w:pos="8505"/>
        </w:tabs>
        <w:autoSpaceDN w:val="0"/>
        <w:rPr>
          <w:sz w:val="28"/>
          <w:szCs w:val="28"/>
          <w:lang w:eastAsia="ar-SA"/>
        </w:rPr>
      </w:pPr>
      <w:r w:rsidRPr="004A6DC8">
        <w:rPr>
          <w:sz w:val="28"/>
          <w:szCs w:val="28"/>
          <w:lang w:eastAsia="ar-SA"/>
        </w:rPr>
        <w:t xml:space="preserve">от 11.10.2018   </w:t>
      </w:r>
      <w:r w:rsidRPr="004A6DC8">
        <w:rPr>
          <w:sz w:val="28"/>
          <w:szCs w:val="28"/>
          <w:lang w:eastAsia="ar-SA"/>
        </w:rPr>
        <w:tab/>
        <w:t xml:space="preserve">                                                                                             № 130</w:t>
      </w:r>
      <w:r>
        <w:rPr>
          <w:sz w:val="28"/>
          <w:szCs w:val="28"/>
          <w:lang w:eastAsia="ar-SA"/>
        </w:rPr>
        <w:t>6</w:t>
      </w:r>
    </w:p>
    <w:p w:rsidR="004A6DC8" w:rsidRPr="004A6DC8" w:rsidRDefault="004A6DC8" w:rsidP="004A6DC8">
      <w:pPr>
        <w:autoSpaceDN w:val="0"/>
        <w:jc w:val="center"/>
        <w:outlineLvl w:val="0"/>
        <w:rPr>
          <w:sz w:val="28"/>
          <w:szCs w:val="28"/>
        </w:rPr>
      </w:pPr>
      <w:r w:rsidRPr="004A6DC8">
        <w:rPr>
          <w:rFonts w:eastAsia="SimSun"/>
          <w:sz w:val="28"/>
          <w:szCs w:val="28"/>
        </w:rPr>
        <w:t>г. Кореновск</w:t>
      </w:r>
    </w:p>
    <w:p w:rsidR="004A6DC8" w:rsidRPr="004A6DC8" w:rsidRDefault="004A6DC8" w:rsidP="004A6DC8">
      <w:pPr>
        <w:tabs>
          <w:tab w:val="left" w:pos="8505"/>
        </w:tabs>
        <w:suppressAutoHyphens/>
        <w:jc w:val="center"/>
        <w:rPr>
          <w:b/>
          <w:bCs/>
          <w:sz w:val="28"/>
          <w:szCs w:val="20"/>
          <w:lang w:eastAsia="zh-CN"/>
        </w:rPr>
      </w:pPr>
    </w:p>
    <w:p w:rsidR="004A6DC8" w:rsidRDefault="004A6DC8" w:rsidP="000C0C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C3D" w:rsidRPr="00D767BE" w:rsidRDefault="0098244C" w:rsidP="000C0C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67BE">
        <w:rPr>
          <w:rFonts w:ascii="Times New Roman" w:hAnsi="Times New Roman" w:cs="Times New Roman"/>
          <w:b/>
          <w:sz w:val="28"/>
          <w:szCs w:val="28"/>
        </w:rPr>
        <w:t>О</w:t>
      </w:r>
      <w:r w:rsidR="005B079A" w:rsidRPr="00D767BE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D07918" w:rsidRPr="00D767BE">
        <w:rPr>
          <w:rFonts w:ascii="Times New Roman" w:hAnsi="Times New Roman" w:cs="Times New Roman"/>
          <w:b/>
          <w:sz w:val="28"/>
          <w:szCs w:val="28"/>
        </w:rPr>
        <w:t xml:space="preserve">основных показателей </w:t>
      </w:r>
      <w:r w:rsidR="00D07918" w:rsidRPr="00D767BE">
        <w:rPr>
          <w:rFonts w:ascii="Times New Roman" w:hAnsi="Times New Roman" w:cs="Times New Roman"/>
          <w:b/>
          <w:color w:val="000000"/>
          <w:sz w:val="28"/>
          <w:szCs w:val="28"/>
        </w:rPr>
        <w:t>уточненного прогноза</w:t>
      </w:r>
    </w:p>
    <w:p w:rsidR="000C0C3D" w:rsidRPr="00D767BE" w:rsidRDefault="00D07918" w:rsidP="000C0C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67BE">
        <w:rPr>
          <w:rFonts w:ascii="Times New Roman" w:hAnsi="Times New Roman" w:cs="Times New Roman"/>
          <w:b/>
          <w:color w:val="000000"/>
          <w:sz w:val="28"/>
          <w:szCs w:val="28"/>
        </w:rPr>
        <w:t>социально-экономического развития на 201</w:t>
      </w:r>
      <w:r w:rsidR="00F921C7" w:rsidRPr="00D767BE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D767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и на период</w:t>
      </w:r>
    </w:p>
    <w:p w:rsidR="000C0C3D" w:rsidRPr="00D767BE" w:rsidRDefault="00D07918" w:rsidP="000C0C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67BE">
        <w:rPr>
          <w:rFonts w:ascii="Times New Roman" w:hAnsi="Times New Roman" w:cs="Times New Roman"/>
          <w:b/>
          <w:color w:val="000000"/>
          <w:sz w:val="28"/>
          <w:szCs w:val="28"/>
        </w:rPr>
        <w:t>до 20</w:t>
      </w:r>
      <w:r w:rsidR="00726AA2" w:rsidRPr="00D767BE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F921C7" w:rsidRPr="00D767BE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D767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Кореновского городского поселения</w:t>
      </w:r>
    </w:p>
    <w:p w:rsidR="00D07918" w:rsidRPr="00D767BE" w:rsidRDefault="00D07918" w:rsidP="000C0C3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67BE">
        <w:rPr>
          <w:rFonts w:ascii="Times New Roman" w:hAnsi="Times New Roman" w:cs="Times New Roman"/>
          <w:b/>
          <w:color w:val="000000"/>
          <w:sz w:val="28"/>
          <w:szCs w:val="28"/>
        </w:rPr>
        <w:t>Кореновского района</w:t>
      </w:r>
    </w:p>
    <w:p w:rsidR="0098244C" w:rsidRDefault="0098244C" w:rsidP="00D07918">
      <w:pPr>
        <w:tabs>
          <w:tab w:val="left" w:pos="8505"/>
        </w:tabs>
        <w:jc w:val="center"/>
        <w:rPr>
          <w:sz w:val="28"/>
          <w:szCs w:val="28"/>
        </w:rPr>
      </w:pPr>
    </w:p>
    <w:p w:rsidR="000C0C3D" w:rsidRDefault="000C0C3D" w:rsidP="00D07918">
      <w:pPr>
        <w:tabs>
          <w:tab w:val="left" w:pos="8505"/>
        </w:tabs>
        <w:jc w:val="center"/>
        <w:rPr>
          <w:sz w:val="28"/>
          <w:szCs w:val="28"/>
        </w:rPr>
      </w:pPr>
    </w:p>
    <w:p w:rsidR="00D07918" w:rsidRDefault="00D07918" w:rsidP="000C0C3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660D5">
        <w:rPr>
          <w:sz w:val="28"/>
          <w:szCs w:val="28"/>
        </w:rPr>
        <w:t xml:space="preserve">В соответствии с </w:t>
      </w:r>
      <w:r w:rsidRPr="00C44353">
        <w:rPr>
          <w:snapToGrid w:val="0"/>
          <w:sz w:val="28"/>
          <w:szCs w:val="28"/>
        </w:rPr>
        <w:t>пунктом 2 статьи 1</w:t>
      </w:r>
      <w:r w:rsidR="002A3010">
        <w:rPr>
          <w:snapToGrid w:val="0"/>
          <w:sz w:val="28"/>
          <w:szCs w:val="28"/>
        </w:rPr>
        <w:t>0</w:t>
      </w:r>
      <w:r w:rsidRPr="00C44353">
        <w:rPr>
          <w:snapToGrid w:val="0"/>
          <w:sz w:val="28"/>
          <w:szCs w:val="28"/>
        </w:rPr>
        <w:t xml:space="preserve"> Положения о бюджетном процессе, утвержденного решением Совета Кореновского городского поселения Кореновского района</w:t>
      </w:r>
      <w:r>
        <w:rPr>
          <w:snapToGrid w:val="0"/>
          <w:sz w:val="28"/>
          <w:szCs w:val="28"/>
        </w:rPr>
        <w:t xml:space="preserve"> 2</w:t>
      </w:r>
      <w:r w:rsidR="00726AA2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 </w:t>
      </w:r>
      <w:r w:rsidR="00726AA2">
        <w:rPr>
          <w:snapToGrid w:val="0"/>
          <w:sz w:val="28"/>
          <w:szCs w:val="28"/>
        </w:rPr>
        <w:t>декабря</w:t>
      </w:r>
      <w:r>
        <w:rPr>
          <w:snapToGrid w:val="0"/>
          <w:sz w:val="28"/>
          <w:szCs w:val="28"/>
        </w:rPr>
        <w:t xml:space="preserve"> 2017 года №</w:t>
      </w:r>
      <w:r w:rsidR="000C0C3D">
        <w:rPr>
          <w:snapToGrid w:val="0"/>
          <w:sz w:val="28"/>
          <w:szCs w:val="28"/>
        </w:rPr>
        <w:t xml:space="preserve"> </w:t>
      </w:r>
      <w:r w:rsidR="00726AA2">
        <w:rPr>
          <w:snapToGrid w:val="0"/>
          <w:sz w:val="28"/>
          <w:szCs w:val="28"/>
        </w:rPr>
        <w:t>362</w:t>
      </w:r>
      <w:r w:rsidRPr="009660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D07918" w:rsidRPr="002A7D0E" w:rsidRDefault="00D07918" w:rsidP="000C0C3D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D07918">
        <w:rPr>
          <w:rFonts w:ascii="Times New Roman" w:hAnsi="Times New Roman" w:cs="Times New Roman"/>
          <w:sz w:val="28"/>
          <w:szCs w:val="28"/>
        </w:rPr>
        <w:t>1. Утвердить основны</w:t>
      </w:r>
      <w:r>
        <w:rPr>
          <w:rFonts w:ascii="Times New Roman" w:hAnsi="Times New Roman" w:cs="Times New Roman"/>
          <w:sz w:val="28"/>
          <w:szCs w:val="28"/>
        </w:rPr>
        <w:t>е показатели</w:t>
      </w:r>
      <w:r w:rsidRPr="00D07918">
        <w:rPr>
          <w:rFonts w:ascii="Times New Roman" w:hAnsi="Times New Roman" w:cs="Times New Roman"/>
          <w:sz w:val="28"/>
          <w:szCs w:val="28"/>
        </w:rPr>
        <w:t xml:space="preserve"> </w:t>
      </w:r>
      <w:r w:rsidRPr="00D07918">
        <w:rPr>
          <w:rFonts w:ascii="Times New Roman" w:hAnsi="Times New Roman" w:cs="Times New Roman"/>
          <w:color w:val="000000"/>
          <w:sz w:val="28"/>
          <w:szCs w:val="28"/>
        </w:rPr>
        <w:t>уточненного прогноза социально-экономического развития на 201</w:t>
      </w:r>
      <w:r w:rsidR="00F921C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07918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период до 20</w:t>
      </w:r>
      <w:r w:rsidR="00726A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921C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07918">
        <w:rPr>
          <w:rFonts w:ascii="Times New Roman" w:hAnsi="Times New Roman" w:cs="Times New Roman"/>
          <w:color w:val="000000"/>
          <w:sz w:val="28"/>
          <w:szCs w:val="28"/>
        </w:rPr>
        <w:t xml:space="preserve"> года Кореновского городского поселения Кореновского района</w:t>
      </w:r>
      <w:r w:rsidRPr="00A759A3">
        <w:rPr>
          <w:sz w:val="28"/>
          <w:szCs w:val="28"/>
        </w:rPr>
        <w:t xml:space="preserve"> </w:t>
      </w:r>
      <w:r w:rsidRPr="00D07918">
        <w:rPr>
          <w:rFonts w:ascii="Times New Roman" w:hAnsi="Times New Roman" w:cs="Times New Roman"/>
          <w:sz w:val="28"/>
          <w:szCs w:val="28"/>
        </w:rPr>
        <w:t>(прилагается</w:t>
      </w:r>
      <w:r w:rsidRPr="00A759A3">
        <w:rPr>
          <w:sz w:val="28"/>
          <w:szCs w:val="28"/>
        </w:rPr>
        <w:t>).</w:t>
      </w:r>
    </w:p>
    <w:p w:rsidR="00D07918" w:rsidRDefault="00D07918" w:rsidP="000C0C3D">
      <w:pPr>
        <w:ind w:firstLine="709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 xml:space="preserve">2. </w:t>
      </w:r>
      <w:bookmarkEnd w:id="0"/>
      <w:r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26AA2">
        <w:rPr>
          <w:sz w:val="28"/>
          <w:szCs w:val="28"/>
        </w:rPr>
        <w:t>Питиримова</w:t>
      </w:r>
      <w:r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07918" w:rsidRDefault="00C26BDF" w:rsidP="000C0C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7918">
        <w:rPr>
          <w:sz w:val="28"/>
          <w:szCs w:val="28"/>
        </w:rPr>
        <w:t>. Постановление вступает в силу со дня его подписания.</w:t>
      </w:r>
    </w:p>
    <w:p w:rsidR="00D07918" w:rsidRDefault="00D07918" w:rsidP="00D07918">
      <w:pPr>
        <w:ind w:firstLine="709"/>
        <w:jc w:val="both"/>
        <w:rPr>
          <w:sz w:val="28"/>
          <w:szCs w:val="28"/>
        </w:rPr>
      </w:pPr>
    </w:p>
    <w:p w:rsidR="000C0C3D" w:rsidRDefault="000C0C3D" w:rsidP="00D07918">
      <w:pPr>
        <w:ind w:firstLine="709"/>
        <w:jc w:val="both"/>
        <w:rPr>
          <w:sz w:val="28"/>
          <w:szCs w:val="28"/>
        </w:rPr>
      </w:pPr>
    </w:p>
    <w:p w:rsidR="00D07918" w:rsidRDefault="00D07918" w:rsidP="00D07918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07918" w:rsidRDefault="00D07918" w:rsidP="00D07918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D07918" w:rsidRDefault="00D07918" w:rsidP="00D079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0C0C3D">
        <w:rPr>
          <w:sz w:val="28"/>
          <w:szCs w:val="28"/>
        </w:rPr>
        <w:t xml:space="preserve">     </w:t>
      </w:r>
      <w:r>
        <w:rPr>
          <w:sz w:val="28"/>
          <w:szCs w:val="28"/>
        </w:rPr>
        <w:t>Е.Н. Пергун</w:t>
      </w:r>
    </w:p>
    <w:p w:rsidR="0098244C" w:rsidRDefault="0098244C" w:rsidP="0098244C">
      <w:pPr>
        <w:ind w:firstLine="851"/>
        <w:jc w:val="both"/>
        <w:rPr>
          <w:sz w:val="28"/>
          <w:szCs w:val="28"/>
        </w:rPr>
      </w:pP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8244C" w:rsidRDefault="0098244C" w:rsidP="0098244C">
      <w:pPr>
        <w:rPr>
          <w:sz w:val="28"/>
          <w:szCs w:val="28"/>
        </w:rPr>
      </w:pPr>
    </w:p>
    <w:p w:rsidR="0098244C" w:rsidRDefault="0098244C" w:rsidP="0098244C">
      <w:pPr>
        <w:rPr>
          <w:sz w:val="28"/>
          <w:szCs w:val="28"/>
        </w:rPr>
      </w:pPr>
    </w:p>
    <w:p w:rsidR="002B7645" w:rsidRDefault="002B7645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D07918" w:rsidRDefault="00D07918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634AF6" w:rsidRDefault="00634AF6" w:rsidP="00D1670C">
      <w:pPr>
        <w:jc w:val="center"/>
        <w:rPr>
          <w:b/>
          <w:szCs w:val="28"/>
        </w:rPr>
      </w:pPr>
    </w:p>
    <w:p w:rsidR="00634AF6" w:rsidRDefault="00634AF6" w:rsidP="00D1670C">
      <w:pPr>
        <w:jc w:val="center"/>
        <w:rPr>
          <w:b/>
          <w:szCs w:val="28"/>
        </w:rPr>
      </w:pPr>
    </w:p>
    <w:p w:rsidR="00634AF6" w:rsidRDefault="00634AF6" w:rsidP="00D1670C">
      <w:pPr>
        <w:jc w:val="center"/>
        <w:rPr>
          <w:b/>
          <w:szCs w:val="28"/>
        </w:rPr>
      </w:pPr>
    </w:p>
    <w:p w:rsidR="00634AF6" w:rsidRDefault="00634AF6" w:rsidP="00D1670C">
      <w:pPr>
        <w:jc w:val="center"/>
        <w:rPr>
          <w:b/>
          <w:szCs w:val="28"/>
        </w:rPr>
      </w:pPr>
    </w:p>
    <w:p w:rsidR="00634AF6" w:rsidRDefault="00634AF6" w:rsidP="00D1670C">
      <w:pPr>
        <w:jc w:val="center"/>
        <w:rPr>
          <w:b/>
          <w:szCs w:val="28"/>
        </w:rPr>
        <w:sectPr w:rsidR="00634AF6" w:rsidSect="00634AF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164" w:type="dxa"/>
        <w:tblLook w:val="04A0" w:firstRow="1" w:lastRow="0" w:firstColumn="1" w:lastColumn="0" w:noHBand="0" w:noVBand="1"/>
      </w:tblPr>
      <w:tblGrid>
        <w:gridCol w:w="10031"/>
        <w:gridCol w:w="5133"/>
      </w:tblGrid>
      <w:tr w:rsidR="00D8186F" w:rsidRPr="00244DEB" w:rsidTr="009026AE">
        <w:trPr>
          <w:trHeight w:val="1410"/>
        </w:trPr>
        <w:tc>
          <w:tcPr>
            <w:tcW w:w="10031" w:type="dxa"/>
          </w:tcPr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33" w:type="dxa"/>
          </w:tcPr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4DEB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proofErr w:type="gramStart"/>
            <w:r w:rsidR="004A6DC8">
              <w:rPr>
                <w:rFonts w:eastAsia="Calibri"/>
                <w:sz w:val="28"/>
                <w:szCs w:val="28"/>
                <w:lang w:eastAsia="en-US"/>
              </w:rPr>
              <w:t>11.10.2018  №</w:t>
            </w:r>
            <w:proofErr w:type="gramEnd"/>
            <w:r w:rsidR="004A6DC8">
              <w:rPr>
                <w:rFonts w:eastAsia="Calibri"/>
                <w:sz w:val="28"/>
                <w:szCs w:val="28"/>
                <w:lang w:eastAsia="en-US"/>
              </w:rPr>
              <w:t xml:space="preserve"> 1306</w:t>
            </w:r>
          </w:p>
          <w:p w:rsidR="00D8186F" w:rsidRPr="00244DEB" w:rsidRDefault="00D8186F" w:rsidP="009026AE">
            <w:pPr>
              <w:autoSpaceDN w:val="0"/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D8186F" w:rsidRDefault="00D8186F" w:rsidP="00D8186F">
      <w:pPr>
        <w:suppressAutoHyphens/>
        <w:autoSpaceDN w:val="0"/>
        <w:ind w:left="4956"/>
        <w:jc w:val="center"/>
        <w:rPr>
          <w:rFonts w:eastAsia="Andale Sans UI"/>
          <w:color w:val="000000"/>
          <w:kern w:val="3"/>
          <w:sz w:val="28"/>
          <w:szCs w:val="28"/>
          <w:lang w:eastAsia="en-US" w:bidi="en-US"/>
        </w:rPr>
      </w:pPr>
    </w:p>
    <w:p w:rsidR="00D8186F" w:rsidRPr="00244DEB" w:rsidRDefault="00D8186F" w:rsidP="00D8186F">
      <w:pPr>
        <w:suppressAutoHyphens/>
        <w:autoSpaceDN w:val="0"/>
        <w:ind w:left="4956"/>
        <w:jc w:val="center"/>
        <w:rPr>
          <w:rFonts w:eastAsia="Andale Sans UI"/>
          <w:color w:val="000000"/>
          <w:kern w:val="3"/>
          <w:sz w:val="28"/>
          <w:szCs w:val="28"/>
          <w:lang w:eastAsia="en-US" w:bidi="en-US"/>
        </w:rPr>
      </w:pPr>
    </w:p>
    <w:p w:rsidR="00D8186F" w:rsidRPr="00244DEB" w:rsidRDefault="00D8186F" w:rsidP="00D8186F">
      <w:pPr>
        <w:suppressAutoHyphens/>
        <w:autoSpaceDE w:val="0"/>
        <w:autoSpaceDN w:val="0"/>
        <w:jc w:val="center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>ОСНОВНЫЕ ПОКАЗАТЕЛИ</w:t>
      </w:r>
    </w:p>
    <w:p w:rsidR="00D8186F" w:rsidRPr="00244DEB" w:rsidRDefault="00D8186F" w:rsidP="00D8186F">
      <w:pPr>
        <w:suppressAutoHyphens/>
        <w:autoSpaceDE w:val="0"/>
        <w:autoSpaceDN w:val="0"/>
        <w:jc w:val="center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>уточненного прогноза социально-экономического развития на 201</w:t>
      </w:r>
      <w:r>
        <w:rPr>
          <w:color w:val="000000"/>
          <w:kern w:val="3"/>
          <w:sz w:val="28"/>
          <w:szCs w:val="28"/>
          <w:lang w:eastAsia="zh-CN"/>
        </w:rPr>
        <w:t>9</w:t>
      </w:r>
      <w:r w:rsidRPr="00244DEB">
        <w:rPr>
          <w:color w:val="000000"/>
          <w:kern w:val="3"/>
          <w:sz w:val="28"/>
          <w:szCs w:val="28"/>
          <w:lang w:eastAsia="zh-CN"/>
        </w:rPr>
        <w:t xml:space="preserve"> год и на период до 20</w:t>
      </w:r>
      <w:r>
        <w:rPr>
          <w:color w:val="000000"/>
          <w:kern w:val="3"/>
          <w:sz w:val="28"/>
          <w:szCs w:val="28"/>
          <w:lang w:eastAsia="zh-CN"/>
        </w:rPr>
        <w:t>21</w:t>
      </w:r>
      <w:r w:rsidRPr="00244DEB">
        <w:rPr>
          <w:color w:val="000000"/>
          <w:kern w:val="3"/>
          <w:sz w:val="28"/>
          <w:szCs w:val="28"/>
          <w:lang w:eastAsia="zh-CN"/>
        </w:rPr>
        <w:t xml:space="preserve"> года</w:t>
      </w:r>
    </w:p>
    <w:p w:rsidR="00D8186F" w:rsidRPr="00244DEB" w:rsidRDefault="00D8186F" w:rsidP="00D8186F">
      <w:pPr>
        <w:suppressAutoHyphens/>
        <w:autoSpaceDE w:val="0"/>
        <w:autoSpaceDN w:val="0"/>
        <w:jc w:val="center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>Кореновского городского поселения Кореновского района</w:t>
      </w:r>
    </w:p>
    <w:p w:rsidR="00D8186F" w:rsidRPr="00244DEB" w:rsidRDefault="00D8186F" w:rsidP="00D8186F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</w:p>
    <w:tbl>
      <w:tblPr>
        <w:tblW w:w="14608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4"/>
        <w:gridCol w:w="1583"/>
        <w:gridCol w:w="1656"/>
        <w:gridCol w:w="1584"/>
        <w:gridCol w:w="1613"/>
        <w:gridCol w:w="43"/>
        <w:gridCol w:w="1365"/>
        <w:gridCol w:w="1750"/>
      </w:tblGrid>
      <w:tr w:rsidR="00D8186F" w:rsidRPr="00244DEB" w:rsidTr="009026AE">
        <w:trPr>
          <w:trHeight w:val="303"/>
        </w:trPr>
        <w:tc>
          <w:tcPr>
            <w:tcW w:w="50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Наименование показателей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201</w:t>
            </w:r>
            <w:r>
              <w:rPr>
                <w:kern w:val="3"/>
                <w:lang w:eastAsia="en-US" w:bidi="en-US"/>
              </w:rPr>
              <w:t>6</w:t>
            </w:r>
            <w:r w:rsidRPr="00244DEB">
              <w:rPr>
                <w:kern w:val="3"/>
                <w:lang w:val="en-US" w:eastAsia="en-US" w:bidi="en-US"/>
              </w:rPr>
              <w:t xml:space="preserve">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201</w:t>
            </w:r>
            <w:r>
              <w:rPr>
                <w:kern w:val="3"/>
                <w:lang w:eastAsia="en-US" w:bidi="en-US"/>
              </w:rPr>
              <w:t>7</w:t>
            </w:r>
            <w:r w:rsidRPr="00244DEB">
              <w:rPr>
                <w:kern w:val="3"/>
                <w:lang w:val="en-US" w:eastAsia="en-US" w:bidi="en-US"/>
              </w:rPr>
              <w:t xml:space="preserve">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201</w:t>
            </w:r>
            <w:r>
              <w:rPr>
                <w:kern w:val="3"/>
                <w:lang w:eastAsia="en-US" w:bidi="en-US"/>
              </w:rPr>
              <w:t>8</w:t>
            </w:r>
            <w:r w:rsidRPr="00244DEB">
              <w:rPr>
                <w:kern w:val="3"/>
                <w:lang w:val="en-US" w:eastAsia="en-US" w:bidi="en-US"/>
              </w:rPr>
              <w:t xml:space="preserve">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201</w:t>
            </w:r>
            <w:r>
              <w:rPr>
                <w:kern w:val="3"/>
                <w:lang w:eastAsia="en-US" w:bidi="en-US"/>
              </w:rPr>
              <w:t>9</w:t>
            </w:r>
            <w:r w:rsidRPr="00244DEB">
              <w:rPr>
                <w:kern w:val="3"/>
                <w:lang w:val="en-US" w:eastAsia="en-US" w:bidi="en-US"/>
              </w:rPr>
              <w:t xml:space="preserve">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20</w:t>
            </w:r>
            <w:r>
              <w:rPr>
                <w:kern w:val="3"/>
                <w:lang w:eastAsia="en-US" w:bidi="en-US"/>
              </w:rPr>
              <w:t>20</w:t>
            </w:r>
            <w:r w:rsidRPr="00244DEB">
              <w:rPr>
                <w:kern w:val="3"/>
                <w:lang w:val="en-US" w:eastAsia="en-US" w:bidi="en-US"/>
              </w:rPr>
              <w:t xml:space="preserve">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20</w:t>
            </w:r>
            <w:r>
              <w:rPr>
                <w:kern w:val="3"/>
                <w:lang w:eastAsia="en-US" w:bidi="en-US"/>
              </w:rPr>
              <w:t>21</w:t>
            </w:r>
            <w:r w:rsidRPr="00244DEB">
              <w:rPr>
                <w:kern w:val="3"/>
                <w:lang w:val="en-US" w:eastAsia="en-US" w:bidi="en-US"/>
              </w:rPr>
              <w:t xml:space="preserve"> </w:t>
            </w:r>
            <w:r w:rsidRPr="00244DEB">
              <w:rPr>
                <w:kern w:val="3"/>
                <w:lang w:eastAsia="en-US" w:bidi="en-US"/>
              </w:rPr>
              <w:t>год</w:t>
            </w:r>
          </w:p>
        </w:tc>
      </w:tr>
      <w:tr w:rsidR="00D8186F" w:rsidRPr="00244DEB" w:rsidTr="009026AE">
        <w:trPr>
          <w:trHeight w:val="303"/>
        </w:trPr>
        <w:tc>
          <w:tcPr>
            <w:tcW w:w="50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8186F" w:rsidRPr="00244DEB" w:rsidRDefault="00D8186F" w:rsidP="009026AE">
            <w:pPr>
              <w:rPr>
                <w:kern w:val="3"/>
                <w:lang w:eastAsia="en-US" w:bidi="en-US"/>
              </w:rPr>
            </w:pPr>
          </w:p>
        </w:tc>
        <w:tc>
          <w:tcPr>
            <w:tcW w:w="48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отчет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оценка</w:t>
            </w:r>
          </w:p>
        </w:tc>
        <w:tc>
          <w:tcPr>
            <w:tcW w:w="315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прогноз</w:t>
            </w:r>
          </w:p>
        </w:tc>
      </w:tr>
      <w:tr w:rsidR="00D8186F" w:rsidRPr="00244DEB" w:rsidTr="009026AE">
        <w:trPr>
          <w:trHeight w:val="823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Промышленное производство (объем отгруженной продукции) по полному кругу предприятий, </w:t>
            </w:r>
            <w:proofErr w:type="spellStart"/>
            <w:r w:rsidRPr="00244DEB">
              <w:rPr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kern w:val="3"/>
                <w:lang w:eastAsia="en-US" w:bidi="en-US"/>
              </w:rPr>
              <w:t>.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12962,9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12964,3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</w:t>
            </w:r>
            <w:r>
              <w:rPr>
                <w:kern w:val="3"/>
                <w:lang w:eastAsia="en-US" w:bidi="en-US"/>
              </w:rPr>
              <w:t>36</w:t>
            </w:r>
            <w:r w:rsidRPr="00244DEB">
              <w:rPr>
                <w:kern w:val="3"/>
                <w:lang w:eastAsia="en-US" w:bidi="en-US"/>
              </w:rPr>
              <w:t>20,0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</w:t>
            </w:r>
            <w:r>
              <w:rPr>
                <w:kern w:val="3"/>
                <w:lang w:eastAsia="en-US" w:bidi="en-US"/>
              </w:rPr>
              <w:t>3</w:t>
            </w:r>
            <w:r w:rsidRPr="00244DEB">
              <w:rPr>
                <w:kern w:val="3"/>
                <w:lang w:eastAsia="en-US" w:bidi="en-US"/>
              </w:rPr>
              <w:t>860,0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</w:t>
            </w:r>
            <w:r>
              <w:rPr>
                <w:kern w:val="3"/>
                <w:lang w:eastAsia="en-US" w:bidi="en-US"/>
              </w:rPr>
              <w:t>4</w:t>
            </w:r>
            <w:r w:rsidRPr="00244DEB">
              <w:rPr>
                <w:kern w:val="3"/>
                <w:lang w:eastAsia="en-US" w:bidi="en-US"/>
              </w:rPr>
              <w:t>048,6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</w:t>
            </w:r>
            <w:r>
              <w:rPr>
                <w:kern w:val="3"/>
                <w:lang w:eastAsia="en-US" w:bidi="en-US"/>
              </w:rPr>
              <w:t>4189,1</w:t>
            </w: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</w:t>
            </w:r>
            <w:r>
              <w:rPr>
                <w:kern w:val="3"/>
                <w:lang w:eastAsia="en-US" w:bidi="en-US"/>
              </w:rPr>
              <w:t>5</w:t>
            </w:r>
            <w:r w:rsidRPr="00244DEB">
              <w:rPr>
                <w:kern w:val="3"/>
                <w:lang w:eastAsia="en-US" w:bidi="en-US"/>
              </w:rPr>
              <w:t>,</w:t>
            </w:r>
            <w:r>
              <w:rPr>
                <w:kern w:val="3"/>
                <w:lang w:eastAsia="en-US" w:bidi="en-US"/>
              </w:rPr>
              <w:t>1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</w:t>
            </w:r>
            <w:r>
              <w:rPr>
                <w:kern w:val="3"/>
                <w:lang w:eastAsia="en-US" w:bidi="en-US"/>
              </w:rPr>
              <w:t>0</w:t>
            </w:r>
            <w:r w:rsidRPr="00244DEB">
              <w:rPr>
                <w:kern w:val="3"/>
                <w:lang w:eastAsia="en-US" w:bidi="en-US"/>
              </w:rPr>
              <w:t>1,8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</w:t>
            </w:r>
            <w:r>
              <w:rPr>
                <w:kern w:val="3"/>
                <w:lang w:eastAsia="en-US" w:bidi="en-US"/>
              </w:rPr>
              <w:t>4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</w:t>
            </w:r>
            <w:r>
              <w:rPr>
                <w:kern w:val="3"/>
                <w:lang w:eastAsia="en-US" w:bidi="en-US"/>
              </w:rPr>
              <w:t>0</w:t>
            </w: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Из общего объема: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По крупным и средним предприятиям, </w:t>
            </w:r>
            <w:proofErr w:type="spellStart"/>
            <w:r w:rsidRPr="00244DEB">
              <w:rPr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kern w:val="3"/>
                <w:lang w:eastAsia="en-US" w:bidi="en-US"/>
              </w:rPr>
              <w:t>.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12962,9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12964,3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</w:t>
            </w:r>
            <w:r>
              <w:rPr>
                <w:kern w:val="3"/>
                <w:lang w:eastAsia="en-US" w:bidi="en-US"/>
              </w:rPr>
              <w:t>36</w:t>
            </w:r>
            <w:r w:rsidRPr="00244DEB">
              <w:rPr>
                <w:kern w:val="3"/>
                <w:lang w:eastAsia="en-US" w:bidi="en-US"/>
              </w:rPr>
              <w:t>20,0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</w:t>
            </w:r>
            <w:r>
              <w:rPr>
                <w:kern w:val="3"/>
                <w:lang w:eastAsia="en-US" w:bidi="en-US"/>
              </w:rPr>
              <w:t>3</w:t>
            </w:r>
            <w:r w:rsidRPr="00244DEB">
              <w:rPr>
                <w:kern w:val="3"/>
                <w:lang w:eastAsia="en-US" w:bidi="en-US"/>
              </w:rPr>
              <w:t>860,0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</w:t>
            </w:r>
            <w:r>
              <w:rPr>
                <w:kern w:val="3"/>
                <w:lang w:eastAsia="en-US" w:bidi="en-US"/>
              </w:rPr>
              <w:t>4</w:t>
            </w:r>
            <w:r w:rsidRPr="00244DEB">
              <w:rPr>
                <w:kern w:val="3"/>
                <w:lang w:eastAsia="en-US" w:bidi="en-US"/>
              </w:rPr>
              <w:t>048,6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</w:t>
            </w:r>
            <w:r>
              <w:rPr>
                <w:kern w:val="3"/>
                <w:lang w:eastAsia="en-US" w:bidi="en-US"/>
              </w:rPr>
              <w:t>4189,1</w:t>
            </w: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</w:t>
            </w:r>
            <w:r>
              <w:rPr>
                <w:kern w:val="3"/>
                <w:lang w:eastAsia="en-US" w:bidi="en-US"/>
              </w:rPr>
              <w:t>5</w:t>
            </w:r>
            <w:r w:rsidRPr="00244DEB">
              <w:rPr>
                <w:kern w:val="3"/>
                <w:lang w:eastAsia="en-US" w:bidi="en-US"/>
              </w:rPr>
              <w:t>,</w:t>
            </w:r>
            <w:r>
              <w:rPr>
                <w:kern w:val="3"/>
                <w:lang w:eastAsia="en-US" w:bidi="en-US"/>
              </w:rPr>
              <w:t>1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</w:t>
            </w:r>
            <w:r>
              <w:rPr>
                <w:kern w:val="3"/>
                <w:lang w:eastAsia="en-US" w:bidi="en-US"/>
              </w:rPr>
              <w:t>0</w:t>
            </w:r>
            <w:r w:rsidRPr="00244DEB">
              <w:rPr>
                <w:kern w:val="3"/>
                <w:lang w:eastAsia="en-US" w:bidi="en-US"/>
              </w:rPr>
              <w:t>1,8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</w:t>
            </w:r>
            <w:r>
              <w:rPr>
                <w:kern w:val="3"/>
                <w:lang w:eastAsia="en-US" w:bidi="en-US"/>
              </w:rPr>
              <w:t>4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</w:t>
            </w:r>
            <w:r>
              <w:rPr>
                <w:kern w:val="3"/>
                <w:lang w:eastAsia="en-US" w:bidi="en-US"/>
              </w:rPr>
              <w:t>0</w:t>
            </w:r>
          </w:p>
        </w:tc>
      </w:tr>
      <w:tr w:rsidR="00D8186F" w:rsidRPr="00244DEB" w:rsidTr="009026AE">
        <w:trPr>
          <w:trHeight w:val="52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Объем услуг транспорта по полному кругу организация, </w:t>
            </w:r>
            <w:proofErr w:type="spellStart"/>
            <w:r w:rsidRPr="00244DEB">
              <w:rPr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kern w:val="3"/>
                <w:lang w:eastAsia="en-US" w:bidi="en-US"/>
              </w:rPr>
              <w:t>.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100,9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110,0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115,5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118,9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120,1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121</w:t>
            </w:r>
            <w:r>
              <w:rPr>
                <w:kern w:val="3"/>
                <w:lang w:eastAsia="en-US" w:bidi="en-US"/>
              </w:rPr>
              <w:t>,3</w:t>
            </w: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109,0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105,0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102,9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101,0</w:t>
            </w: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Из общего объема: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</w:tr>
      <w:tr w:rsidR="00D8186F" w:rsidRPr="00244DEB" w:rsidTr="009026AE">
        <w:trPr>
          <w:trHeight w:val="541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lastRenderedPageBreak/>
              <w:t xml:space="preserve">Оборот розничной торговли по полному кругу организаций, </w:t>
            </w:r>
            <w:proofErr w:type="spellStart"/>
            <w:r w:rsidRPr="00244DEB">
              <w:rPr>
                <w:color w:val="000000"/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color w:val="000000"/>
                <w:kern w:val="3"/>
                <w:lang w:eastAsia="en-US" w:bidi="en-US"/>
              </w:rPr>
              <w:t>.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5273,0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5841,8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5960,0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6200,0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6300,0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6369,3</w:t>
            </w: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110,8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102,0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104,0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101,6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</w:t>
            </w:r>
            <w:r>
              <w:rPr>
                <w:kern w:val="3"/>
                <w:lang w:eastAsia="en-US" w:bidi="en-US"/>
              </w:rPr>
              <w:t>1</w:t>
            </w:r>
          </w:p>
        </w:tc>
      </w:tr>
      <w:tr w:rsidR="00D8186F" w:rsidRPr="00244DEB" w:rsidTr="009026AE">
        <w:trPr>
          <w:trHeight w:val="541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 xml:space="preserve">Оборот общественного питания по полному кругу организаций, </w:t>
            </w:r>
            <w:proofErr w:type="spellStart"/>
            <w:r w:rsidRPr="00244DEB">
              <w:rPr>
                <w:color w:val="000000"/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color w:val="000000"/>
                <w:kern w:val="3"/>
                <w:lang w:eastAsia="en-US" w:bidi="en-US"/>
              </w:rPr>
              <w:t>.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185,6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205</w:t>
            </w:r>
            <w:bookmarkStart w:id="1" w:name="_GoBack"/>
            <w:bookmarkEnd w:id="1"/>
            <w:r w:rsidRPr="00244DEB">
              <w:rPr>
                <w:kern w:val="3"/>
                <w:lang w:eastAsia="en-US" w:bidi="en-US"/>
              </w:rPr>
              <w:t>,2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206,0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209,9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212,0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214,1</w:t>
            </w: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109,5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110,6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100,4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101,9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101,0</w:t>
            </w:r>
          </w:p>
        </w:tc>
      </w:tr>
      <w:tr w:rsidR="00D8186F" w:rsidRPr="00244DEB" w:rsidTr="009026AE">
        <w:trPr>
          <w:trHeight w:val="1084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 xml:space="preserve">Инвестиции в основной капитал за счет всех источников финансирования (без неформальной экономики) по полному кругу организаций, </w:t>
            </w:r>
            <w:proofErr w:type="spellStart"/>
            <w:r w:rsidRPr="00244DEB">
              <w:rPr>
                <w:color w:val="000000"/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color w:val="000000"/>
                <w:kern w:val="3"/>
                <w:lang w:eastAsia="en-US" w:bidi="en-US"/>
              </w:rPr>
              <w:t xml:space="preserve">.    </w:t>
            </w:r>
            <w:r w:rsidRPr="00244DEB">
              <w:rPr>
                <w:b/>
                <w:color w:val="000000"/>
                <w:kern w:val="3"/>
                <w:lang w:eastAsia="en-US" w:bidi="en-US"/>
              </w:rPr>
              <w:t xml:space="preserve"> 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553,0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423,0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578,0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610,0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620,0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630,0</w:t>
            </w: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136,6в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112,6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76,5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136,6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105,5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101,6</w:t>
            </w: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Из общего объема: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По крупным и средним предприятиям, </w:t>
            </w:r>
            <w:proofErr w:type="spellStart"/>
            <w:r w:rsidRPr="00244DEB">
              <w:rPr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kern w:val="3"/>
                <w:lang w:eastAsia="en-US" w:bidi="en-US"/>
              </w:rPr>
              <w:t>.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553,0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423,0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578,0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610,0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620,0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>
              <w:rPr>
                <w:kern w:val="3"/>
                <w:lang w:eastAsia="en-US" w:bidi="en-US"/>
              </w:rPr>
              <w:t>630,0</w:t>
            </w: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112,6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76,5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136,6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105,5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101,6</w:t>
            </w:r>
          </w:p>
        </w:tc>
      </w:tr>
      <w:tr w:rsidR="00D8186F" w:rsidRPr="00244DEB" w:rsidTr="009026AE">
        <w:trPr>
          <w:trHeight w:val="1105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>Объем выполненных работ по виду деятельности "строительство"</w:t>
            </w:r>
          </w:p>
          <w:p w:rsidR="00D8186F" w:rsidRPr="00244DEB" w:rsidRDefault="00D8186F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rFonts w:eastAsia="Andale Sans UI"/>
                <w:color w:val="000000"/>
                <w:kern w:val="3"/>
                <w:lang w:eastAsia="en-US" w:bidi="en-US"/>
              </w:rPr>
              <w:t xml:space="preserve">(без неформальной экономики) по полному кругу организаций, </w:t>
            </w:r>
            <w:proofErr w:type="spellStart"/>
            <w:r w:rsidRPr="00244DEB">
              <w:rPr>
                <w:rFonts w:eastAsia="Andale Sans UI"/>
                <w:color w:val="000000"/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rFonts w:eastAsia="Andale Sans UI"/>
                <w:color w:val="000000"/>
                <w:kern w:val="3"/>
                <w:lang w:eastAsia="en-US" w:bidi="en-US"/>
              </w:rPr>
              <w:t>.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214,0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328,0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420,0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576,0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600,0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6</w:t>
            </w:r>
            <w:r>
              <w:rPr>
                <w:kern w:val="3"/>
                <w:lang w:eastAsia="en-US" w:bidi="en-US"/>
              </w:rPr>
              <w:t>25,2</w:t>
            </w:r>
          </w:p>
        </w:tc>
      </w:tr>
      <w:tr w:rsidR="00D8186F" w:rsidRPr="00244DEB" w:rsidTr="009026AE">
        <w:trPr>
          <w:trHeight w:val="238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87,7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153,2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128,0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137,1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104,2</w:t>
            </w: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Из общего объема: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</w:p>
        </w:tc>
      </w:tr>
      <w:tr w:rsidR="00D8186F" w:rsidRPr="00244DEB" w:rsidTr="009026AE">
        <w:trPr>
          <w:trHeight w:val="823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 xml:space="preserve">Доходы предприятий курортно-туристического комплекса - всего (с учетом доходов малых предприятий и физических лиц), </w:t>
            </w:r>
            <w:proofErr w:type="spellStart"/>
            <w:r w:rsidRPr="00244DEB">
              <w:rPr>
                <w:color w:val="000000"/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color w:val="000000"/>
                <w:kern w:val="3"/>
                <w:lang w:eastAsia="en-US" w:bidi="en-US"/>
              </w:rPr>
              <w:t>.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12,4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12,5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13,0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13,0</w:t>
            </w: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в </w:t>
            </w:r>
            <w:proofErr w:type="spellStart"/>
            <w:r w:rsidRPr="00244DEB">
              <w:rPr>
                <w:kern w:val="3"/>
                <w:lang w:eastAsia="en-US" w:bidi="en-US"/>
              </w:rPr>
              <w:t>действ.ценах</w:t>
            </w:r>
            <w:proofErr w:type="spellEnd"/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139,3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104,0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</w:tr>
      <w:tr w:rsidR="00D8186F" w:rsidRPr="00244DEB" w:rsidTr="009026AE">
        <w:trPr>
          <w:trHeight w:val="1105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t xml:space="preserve">Среднегодовой уровень </w:t>
            </w:r>
            <w:proofErr w:type="gramStart"/>
            <w:r w:rsidRPr="00244DEB">
              <w:rPr>
                <w:color w:val="000000"/>
                <w:kern w:val="3"/>
                <w:lang w:eastAsia="en-US" w:bidi="en-US"/>
              </w:rPr>
              <w:t>регистрируемой  безработицы</w:t>
            </w:r>
            <w:proofErr w:type="gramEnd"/>
            <w:r w:rsidRPr="00244DEB">
              <w:rPr>
                <w:color w:val="000000"/>
                <w:kern w:val="3"/>
                <w:lang w:eastAsia="en-US" w:bidi="en-US"/>
              </w:rPr>
              <w:t xml:space="preserve">  (в % к численности трудоспособного населения в трудоспособном возрасте)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0,7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0,7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</w:t>
            </w:r>
            <w:r w:rsidRPr="00244DEB">
              <w:rPr>
                <w:kern w:val="3"/>
                <w:lang w:eastAsia="en-US" w:bidi="en-US"/>
              </w:rPr>
              <w:t>4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0,6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0,6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0,6</w:t>
            </w:r>
          </w:p>
        </w:tc>
      </w:tr>
      <w:tr w:rsidR="00D8186F" w:rsidRPr="00244DEB" w:rsidTr="009026AE">
        <w:trPr>
          <w:trHeight w:val="801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AutoHyphens/>
              <w:autoSpaceDN w:val="0"/>
              <w:rPr>
                <w:rFonts w:eastAsia="Andale Sans UI"/>
                <w:kern w:val="3"/>
                <w:lang w:eastAsia="en-US" w:bidi="en-US"/>
              </w:rPr>
            </w:pPr>
            <w:r w:rsidRPr="00244DEB">
              <w:rPr>
                <w:color w:val="000000"/>
                <w:kern w:val="3"/>
                <w:lang w:eastAsia="en-US" w:bidi="en-US"/>
              </w:rPr>
              <w:lastRenderedPageBreak/>
              <w:t xml:space="preserve">Фонд заработной платы по полному кругу организаций без централизованного </w:t>
            </w:r>
            <w:proofErr w:type="spellStart"/>
            <w:r w:rsidRPr="00244DEB">
              <w:rPr>
                <w:color w:val="000000"/>
                <w:kern w:val="3"/>
                <w:lang w:eastAsia="en-US" w:bidi="en-US"/>
              </w:rPr>
              <w:t>досчета</w:t>
            </w:r>
            <w:proofErr w:type="spellEnd"/>
            <w:r w:rsidRPr="00244DEB">
              <w:rPr>
                <w:color w:val="000000"/>
                <w:kern w:val="3"/>
                <w:lang w:eastAsia="en-US" w:bidi="en-US"/>
              </w:rPr>
              <w:t xml:space="preserve">, </w:t>
            </w:r>
            <w:proofErr w:type="spellStart"/>
            <w:r w:rsidRPr="00244DEB">
              <w:rPr>
                <w:color w:val="000000"/>
                <w:kern w:val="3"/>
                <w:lang w:eastAsia="en-US" w:bidi="en-US"/>
              </w:rPr>
              <w:t>млн.руб</w:t>
            </w:r>
            <w:proofErr w:type="spellEnd"/>
            <w:r w:rsidRPr="00244DEB">
              <w:rPr>
                <w:color w:val="000000"/>
                <w:kern w:val="3"/>
                <w:lang w:eastAsia="en-US" w:bidi="en-US"/>
              </w:rPr>
              <w:t>.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3606,4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3750,6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3938,2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4135,1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4341,8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</w:t>
            </w:r>
            <w:r>
              <w:rPr>
                <w:kern w:val="3"/>
                <w:lang w:eastAsia="en-US" w:bidi="en-US"/>
              </w:rPr>
              <w:t>558,9</w:t>
            </w: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113,0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104,0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105,0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105,0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10</w:t>
            </w:r>
            <w:r w:rsidRPr="00244DEB">
              <w:rPr>
                <w:kern w:val="3"/>
                <w:lang w:eastAsia="en-US" w:bidi="en-US"/>
              </w:rPr>
              <w:t>5,0</w:t>
            </w:r>
          </w:p>
        </w:tc>
      </w:tr>
      <w:tr w:rsidR="00D8186F" w:rsidRPr="00244DEB" w:rsidTr="009026AE">
        <w:trPr>
          <w:trHeight w:val="541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43,7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43,7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43,7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43,7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43,8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43,8</w:t>
            </w:r>
          </w:p>
        </w:tc>
      </w:tr>
      <w:tr w:rsidR="00D8186F" w:rsidRPr="00244DEB" w:rsidTr="009026AE">
        <w:trPr>
          <w:trHeight w:val="260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100,2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</w:tr>
      <w:tr w:rsidR="00D8186F" w:rsidRPr="00244DEB" w:rsidTr="009026AE">
        <w:trPr>
          <w:trHeight w:val="541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Среднегодовая численность занятых в экономике, тыс. человек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23,1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23,6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23,7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23,7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23,8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23,8</w:t>
            </w:r>
          </w:p>
        </w:tc>
      </w:tr>
      <w:tr w:rsidR="00D8186F" w:rsidRPr="00244DEB" w:rsidTr="009026AE">
        <w:trPr>
          <w:trHeight w:val="238"/>
        </w:trPr>
        <w:tc>
          <w:tcPr>
            <w:tcW w:w="5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 xml:space="preserve">в </w:t>
            </w:r>
            <w:proofErr w:type="gramStart"/>
            <w:r w:rsidRPr="00244DEB">
              <w:rPr>
                <w:kern w:val="3"/>
                <w:lang w:eastAsia="en-US" w:bidi="en-US"/>
              </w:rPr>
              <w:t>%  к</w:t>
            </w:r>
            <w:proofErr w:type="gramEnd"/>
            <w:r w:rsidRPr="00244DEB">
              <w:rPr>
                <w:kern w:val="3"/>
                <w:lang w:eastAsia="en-US" w:bidi="en-US"/>
              </w:rPr>
              <w:t xml:space="preserve"> предыдущему году 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х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97,8</w:t>
            </w: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102,2</w:t>
            </w:r>
          </w:p>
        </w:tc>
        <w:tc>
          <w:tcPr>
            <w:tcW w:w="16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100,4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kern w:val="3"/>
                <w:lang w:eastAsia="en-US" w:bidi="en-US"/>
              </w:rPr>
            </w:pPr>
            <w:r w:rsidRPr="00244DEB">
              <w:rPr>
                <w:kern w:val="3"/>
                <w:lang w:eastAsia="en-US" w:bidi="en-US"/>
              </w:rPr>
              <w:t>100,0</w:t>
            </w:r>
          </w:p>
        </w:tc>
        <w:tc>
          <w:tcPr>
            <w:tcW w:w="1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8186F" w:rsidRPr="00244DEB" w:rsidRDefault="00D8186F" w:rsidP="009026AE">
            <w:pPr>
              <w:widowControl w:val="0"/>
              <w:suppressLineNumbers/>
              <w:suppressAutoHyphens/>
              <w:autoSpaceDN w:val="0"/>
              <w:jc w:val="center"/>
              <w:rPr>
                <w:rFonts w:eastAsia="Andale Sans UI"/>
                <w:kern w:val="3"/>
                <w:lang w:val="en-US" w:eastAsia="en-US" w:bidi="en-US"/>
              </w:rPr>
            </w:pPr>
            <w:r w:rsidRPr="00244DEB">
              <w:rPr>
                <w:kern w:val="3"/>
                <w:lang w:val="en-US" w:eastAsia="en-US" w:bidi="en-US"/>
              </w:rPr>
              <w:t>100,</w:t>
            </w:r>
            <w:r w:rsidRPr="00244DEB">
              <w:rPr>
                <w:kern w:val="3"/>
                <w:lang w:eastAsia="en-US" w:bidi="en-US"/>
              </w:rPr>
              <w:t>4</w:t>
            </w:r>
          </w:p>
        </w:tc>
      </w:tr>
    </w:tbl>
    <w:p w:rsidR="00D8186F" w:rsidRPr="00244DEB" w:rsidRDefault="00D8186F" w:rsidP="00D8186F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</w:p>
    <w:p w:rsidR="00D8186F" w:rsidRPr="00244DEB" w:rsidRDefault="00D8186F" w:rsidP="00D8186F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</w:p>
    <w:p w:rsidR="00D8186F" w:rsidRPr="00244DEB" w:rsidRDefault="00D8186F" w:rsidP="00D8186F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>Начальник финансово-экономического отдела</w:t>
      </w:r>
    </w:p>
    <w:p w:rsidR="00D8186F" w:rsidRPr="00244DEB" w:rsidRDefault="00D8186F" w:rsidP="00D8186F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 xml:space="preserve">администрации Кореновского городского поселения </w:t>
      </w:r>
    </w:p>
    <w:p w:rsidR="00D8186F" w:rsidRPr="00244DEB" w:rsidRDefault="00D8186F" w:rsidP="00D8186F">
      <w:pPr>
        <w:suppressAutoHyphens/>
        <w:autoSpaceDE w:val="0"/>
        <w:autoSpaceDN w:val="0"/>
        <w:rPr>
          <w:color w:val="000000"/>
          <w:kern w:val="3"/>
          <w:sz w:val="28"/>
          <w:szCs w:val="28"/>
          <w:lang w:eastAsia="zh-CN"/>
        </w:rPr>
      </w:pPr>
      <w:r w:rsidRPr="00244DEB">
        <w:rPr>
          <w:color w:val="000000"/>
          <w:kern w:val="3"/>
          <w:sz w:val="28"/>
          <w:szCs w:val="28"/>
          <w:lang w:eastAsia="zh-CN"/>
        </w:rPr>
        <w:t xml:space="preserve">Кореновского района                  </w:t>
      </w:r>
      <w:r>
        <w:rPr>
          <w:color w:val="000000"/>
          <w:kern w:val="3"/>
          <w:sz w:val="28"/>
          <w:szCs w:val="28"/>
          <w:lang w:eastAsia="zh-CN"/>
        </w:rPr>
        <w:t xml:space="preserve">                     </w:t>
      </w:r>
      <w:r>
        <w:rPr>
          <w:color w:val="000000"/>
          <w:kern w:val="3"/>
          <w:sz w:val="28"/>
          <w:szCs w:val="28"/>
          <w:lang w:eastAsia="zh-CN"/>
        </w:rPr>
        <w:tab/>
      </w:r>
      <w:r>
        <w:rPr>
          <w:color w:val="000000"/>
          <w:kern w:val="3"/>
          <w:sz w:val="28"/>
          <w:szCs w:val="28"/>
          <w:lang w:eastAsia="zh-CN"/>
        </w:rPr>
        <w:tab/>
      </w:r>
      <w:r>
        <w:rPr>
          <w:color w:val="000000"/>
          <w:kern w:val="3"/>
          <w:sz w:val="28"/>
          <w:szCs w:val="28"/>
          <w:lang w:eastAsia="zh-CN"/>
        </w:rPr>
        <w:tab/>
      </w:r>
      <w:r>
        <w:rPr>
          <w:color w:val="000000"/>
          <w:kern w:val="3"/>
          <w:sz w:val="28"/>
          <w:szCs w:val="28"/>
          <w:lang w:eastAsia="zh-CN"/>
        </w:rPr>
        <w:tab/>
      </w:r>
      <w:r>
        <w:rPr>
          <w:color w:val="000000"/>
          <w:kern w:val="3"/>
          <w:sz w:val="28"/>
          <w:szCs w:val="28"/>
          <w:lang w:eastAsia="zh-CN"/>
        </w:rPr>
        <w:tab/>
      </w:r>
      <w:r>
        <w:rPr>
          <w:color w:val="000000"/>
          <w:kern w:val="3"/>
          <w:sz w:val="28"/>
          <w:szCs w:val="28"/>
          <w:lang w:eastAsia="zh-CN"/>
        </w:rPr>
        <w:tab/>
      </w:r>
      <w:r w:rsidRPr="00244DEB">
        <w:rPr>
          <w:color w:val="000000"/>
          <w:kern w:val="3"/>
          <w:sz w:val="28"/>
          <w:szCs w:val="28"/>
          <w:lang w:eastAsia="zh-CN"/>
        </w:rPr>
        <w:tab/>
      </w:r>
      <w:r w:rsidRPr="00244DEB">
        <w:rPr>
          <w:color w:val="000000"/>
          <w:kern w:val="3"/>
          <w:sz w:val="28"/>
          <w:szCs w:val="28"/>
          <w:lang w:eastAsia="zh-CN"/>
        </w:rPr>
        <w:tab/>
      </w:r>
      <w:r w:rsidRPr="00244DEB">
        <w:rPr>
          <w:color w:val="000000"/>
          <w:kern w:val="3"/>
          <w:sz w:val="28"/>
          <w:szCs w:val="28"/>
          <w:lang w:eastAsia="zh-CN"/>
        </w:rPr>
        <w:tab/>
      </w:r>
      <w:r w:rsidRPr="00244DEB">
        <w:rPr>
          <w:color w:val="000000"/>
          <w:kern w:val="3"/>
          <w:sz w:val="28"/>
          <w:szCs w:val="28"/>
          <w:lang w:eastAsia="zh-CN"/>
        </w:rPr>
        <w:tab/>
        <w:t xml:space="preserve">  </w:t>
      </w:r>
      <w:r>
        <w:rPr>
          <w:color w:val="000000"/>
          <w:kern w:val="3"/>
          <w:sz w:val="28"/>
          <w:szCs w:val="28"/>
          <w:lang w:eastAsia="zh-CN"/>
        </w:rPr>
        <w:t xml:space="preserve">       </w:t>
      </w:r>
      <w:r w:rsidRPr="00244DEB">
        <w:rPr>
          <w:color w:val="000000"/>
          <w:kern w:val="3"/>
          <w:sz w:val="28"/>
          <w:szCs w:val="28"/>
          <w:lang w:eastAsia="zh-CN"/>
        </w:rPr>
        <w:t xml:space="preserve">   Ю.А. </w:t>
      </w:r>
      <w:proofErr w:type="spellStart"/>
      <w:r w:rsidRPr="00244DEB">
        <w:rPr>
          <w:color w:val="000000"/>
          <w:kern w:val="3"/>
          <w:sz w:val="28"/>
          <w:szCs w:val="28"/>
          <w:lang w:eastAsia="zh-CN"/>
        </w:rPr>
        <w:t>Киричко</w:t>
      </w:r>
      <w:proofErr w:type="spellEnd"/>
    </w:p>
    <w:p w:rsidR="00D8186F" w:rsidRPr="00244DEB" w:rsidRDefault="00D8186F" w:rsidP="00D8186F">
      <w:pPr>
        <w:suppressAutoHyphens/>
        <w:autoSpaceDE w:val="0"/>
        <w:autoSpaceDN w:val="0"/>
        <w:jc w:val="center"/>
        <w:rPr>
          <w:color w:val="000000"/>
          <w:kern w:val="3"/>
          <w:sz w:val="28"/>
          <w:szCs w:val="28"/>
          <w:lang w:eastAsia="zh-CN"/>
        </w:rPr>
      </w:pPr>
    </w:p>
    <w:p w:rsidR="00D8186F" w:rsidRDefault="00D8186F" w:rsidP="00D8186F"/>
    <w:p w:rsidR="00D1670C" w:rsidRDefault="00D1670C" w:rsidP="00D8186F">
      <w:pPr>
        <w:jc w:val="center"/>
        <w:rPr>
          <w:b/>
          <w:szCs w:val="28"/>
        </w:rPr>
      </w:pPr>
    </w:p>
    <w:sectPr w:rsidR="00D1670C" w:rsidSect="0080596A">
      <w:headerReference w:type="default" r:id="rId7"/>
      <w:pgSz w:w="16838" w:h="11906" w:orient="landscape"/>
      <w:pgMar w:top="1644" w:right="964" w:bottom="567" w:left="96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040" w:rsidRDefault="00787040">
      <w:r>
        <w:separator/>
      </w:r>
    </w:p>
  </w:endnote>
  <w:endnote w:type="continuationSeparator" w:id="0">
    <w:p w:rsidR="00787040" w:rsidRDefault="0078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040" w:rsidRDefault="00787040">
      <w:r>
        <w:separator/>
      </w:r>
    </w:p>
  </w:footnote>
  <w:footnote w:type="continuationSeparator" w:id="0">
    <w:p w:rsidR="00787040" w:rsidRDefault="00787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412488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0596A" w:rsidRPr="004A6DC8" w:rsidRDefault="00D8186F">
        <w:pPr>
          <w:pStyle w:val="aa"/>
          <w:jc w:val="center"/>
          <w:rPr>
            <w:color w:val="FFFFFF" w:themeColor="background1"/>
            <w:sz w:val="28"/>
            <w:szCs w:val="28"/>
          </w:rPr>
        </w:pPr>
        <w:r w:rsidRPr="004A6DC8">
          <w:rPr>
            <w:color w:val="FFFFFF" w:themeColor="background1"/>
            <w:sz w:val="28"/>
            <w:szCs w:val="28"/>
          </w:rPr>
          <w:fldChar w:fldCharType="begin"/>
        </w:r>
        <w:r w:rsidRPr="004A6DC8">
          <w:rPr>
            <w:color w:val="FFFFFF" w:themeColor="background1"/>
            <w:sz w:val="28"/>
            <w:szCs w:val="28"/>
          </w:rPr>
          <w:instrText>PAGE   \* MERGEFORMAT</w:instrText>
        </w:r>
        <w:r w:rsidRPr="004A6DC8">
          <w:rPr>
            <w:color w:val="FFFFFF" w:themeColor="background1"/>
            <w:sz w:val="28"/>
            <w:szCs w:val="28"/>
          </w:rPr>
          <w:fldChar w:fldCharType="separate"/>
        </w:r>
        <w:r w:rsidR="004A6DC8">
          <w:rPr>
            <w:noProof/>
            <w:color w:val="FFFFFF" w:themeColor="background1"/>
            <w:sz w:val="28"/>
            <w:szCs w:val="28"/>
          </w:rPr>
          <w:t>4</w:t>
        </w:r>
        <w:r w:rsidRPr="004A6DC8">
          <w:rPr>
            <w:color w:val="FFFFFF" w:themeColor="background1"/>
            <w:sz w:val="28"/>
            <w:szCs w:val="28"/>
          </w:rPr>
          <w:fldChar w:fldCharType="end"/>
        </w:r>
      </w:p>
    </w:sdtContent>
  </w:sdt>
  <w:p w:rsidR="0080596A" w:rsidRDefault="0078704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4365"/>
    <w:rsid w:val="000335ED"/>
    <w:rsid w:val="000C0C3D"/>
    <w:rsid w:val="000F36B8"/>
    <w:rsid w:val="001242EA"/>
    <w:rsid w:val="00244DEB"/>
    <w:rsid w:val="002A3010"/>
    <w:rsid w:val="002B7645"/>
    <w:rsid w:val="00305976"/>
    <w:rsid w:val="0039082F"/>
    <w:rsid w:val="003F094F"/>
    <w:rsid w:val="004A6DC8"/>
    <w:rsid w:val="004B2BBD"/>
    <w:rsid w:val="00522D70"/>
    <w:rsid w:val="005678FE"/>
    <w:rsid w:val="005807D6"/>
    <w:rsid w:val="005B079A"/>
    <w:rsid w:val="005C2476"/>
    <w:rsid w:val="00634AF6"/>
    <w:rsid w:val="00726AA2"/>
    <w:rsid w:val="00787040"/>
    <w:rsid w:val="0081539D"/>
    <w:rsid w:val="00946FB8"/>
    <w:rsid w:val="0098244C"/>
    <w:rsid w:val="009C13D9"/>
    <w:rsid w:val="009D0A28"/>
    <w:rsid w:val="00C26BDF"/>
    <w:rsid w:val="00CC63CE"/>
    <w:rsid w:val="00CE0C5E"/>
    <w:rsid w:val="00D07918"/>
    <w:rsid w:val="00D1670C"/>
    <w:rsid w:val="00D4234D"/>
    <w:rsid w:val="00D767BE"/>
    <w:rsid w:val="00D8186F"/>
    <w:rsid w:val="00D9495D"/>
    <w:rsid w:val="00DB1A39"/>
    <w:rsid w:val="00F921C7"/>
    <w:rsid w:val="00FE710B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nhideWhenUsed/>
    <w:rsid w:val="00D0791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C63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63C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818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1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A6D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6D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42</cp:revision>
  <cp:lastPrinted>2018-10-11T11:36:00Z</cp:lastPrinted>
  <dcterms:created xsi:type="dcterms:W3CDTF">2016-10-10T04:39:00Z</dcterms:created>
  <dcterms:modified xsi:type="dcterms:W3CDTF">2018-10-11T11:36:00Z</dcterms:modified>
</cp:coreProperties>
</file>