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BA" w:rsidRPr="00DF74BA" w:rsidRDefault="00DF74BA" w:rsidP="00DF74BA">
      <w:pPr>
        <w:tabs>
          <w:tab w:val="left" w:pos="708"/>
        </w:tabs>
        <w:autoSpaceDN w:val="0"/>
        <w:jc w:val="center"/>
        <w:rPr>
          <w:b/>
          <w:sz w:val="28"/>
          <w:szCs w:val="28"/>
          <w:lang w:eastAsia="ar-SA"/>
        </w:rPr>
      </w:pPr>
      <w:r w:rsidRPr="00DF74BA">
        <w:rPr>
          <w:rFonts w:ascii="Courier New" w:hAnsi="Courier New" w:cs="Courier New"/>
          <w:noProof/>
          <w:sz w:val="24"/>
          <w:szCs w:val="24"/>
        </w:rPr>
        <w:drawing>
          <wp:inline distT="0" distB="0" distL="0" distR="0" wp14:anchorId="0A6B51B0" wp14:editId="4FCE1F67">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DF74BA" w:rsidRPr="00DF74BA" w:rsidRDefault="00DF74BA" w:rsidP="00DF74BA">
      <w:pPr>
        <w:tabs>
          <w:tab w:val="left" w:pos="708"/>
        </w:tabs>
        <w:autoSpaceDN w:val="0"/>
        <w:jc w:val="center"/>
        <w:rPr>
          <w:b/>
          <w:sz w:val="28"/>
          <w:szCs w:val="28"/>
          <w:lang w:eastAsia="ar-SA"/>
        </w:rPr>
      </w:pPr>
      <w:r w:rsidRPr="00DF74BA">
        <w:rPr>
          <w:b/>
          <w:sz w:val="28"/>
          <w:szCs w:val="28"/>
          <w:lang w:eastAsia="ar-SA"/>
        </w:rPr>
        <w:t>АДМИНИСТРАЦИЯ КОРЕНОВСКОГО ГОРОДСКОГО ПОСЕЛЕНИЯ</w:t>
      </w:r>
    </w:p>
    <w:p w:rsidR="00DF74BA" w:rsidRPr="00DF74BA" w:rsidRDefault="00DF74BA" w:rsidP="00DF74BA">
      <w:pPr>
        <w:tabs>
          <w:tab w:val="left" w:pos="708"/>
        </w:tabs>
        <w:autoSpaceDN w:val="0"/>
        <w:jc w:val="center"/>
        <w:rPr>
          <w:b/>
          <w:sz w:val="28"/>
          <w:szCs w:val="28"/>
          <w:lang w:eastAsia="ar-SA"/>
        </w:rPr>
      </w:pPr>
      <w:r w:rsidRPr="00DF74BA">
        <w:rPr>
          <w:b/>
          <w:sz w:val="28"/>
          <w:szCs w:val="28"/>
          <w:lang w:eastAsia="ar-SA"/>
        </w:rPr>
        <w:t>КОРЕНОВСКОГО РАЙОНА</w:t>
      </w:r>
    </w:p>
    <w:p w:rsidR="00DF74BA" w:rsidRPr="00DF74BA" w:rsidRDefault="00DF74BA" w:rsidP="00DF74BA">
      <w:pPr>
        <w:tabs>
          <w:tab w:val="left" w:pos="708"/>
        </w:tabs>
        <w:autoSpaceDN w:val="0"/>
        <w:jc w:val="center"/>
        <w:rPr>
          <w:b/>
          <w:sz w:val="36"/>
          <w:szCs w:val="36"/>
          <w:lang w:eastAsia="ar-SA"/>
        </w:rPr>
      </w:pPr>
      <w:r w:rsidRPr="00DF74BA">
        <w:rPr>
          <w:b/>
          <w:sz w:val="36"/>
          <w:szCs w:val="36"/>
          <w:lang w:eastAsia="ar-SA"/>
        </w:rPr>
        <w:t>ПОСТАНОВЛЕНИЕ</w:t>
      </w:r>
    </w:p>
    <w:p w:rsidR="00DF74BA" w:rsidRPr="00DF74BA" w:rsidRDefault="00DF74BA" w:rsidP="00DF74BA">
      <w:pPr>
        <w:tabs>
          <w:tab w:val="left" w:pos="708"/>
        </w:tabs>
        <w:autoSpaceDN w:val="0"/>
        <w:jc w:val="center"/>
        <w:rPr>
          <w:sz w:val="28"/>
          <w:szCs w:val="28"/>
          <w:lang w:eastAsia="ar-SA"/>
        </w:rPr>
      </w:pPr>
      <w:r w:rsidRPr="00DF74BA">
        <w:rPr>
          <w:sz w:val="28"/>
          <w:szCs w:val="28"/>
          <w:lang w:eastAsia="ar-SA"/>
        </w:rPr>
        <w:t xml:space="preserve">от 27.11.2017   </w:t>
      </w:r>
      <w:r w:rsidRPr="00DF74BA">
        <w:rPr>
          <w:sz w:val="28"/>
          <w:szCs w:val="28"/>
          <w:lang w:eastAsia="ar-SA"/>
        </w:rPr>
        <w:tab/>
      </w:r>
      <w:r w:rsidRPr="00DF74BA">
        <w:rPr>
          <w:sz w:val="28"/>
          <w:szCs w:val="28"/>
          <w:lang w:eastAsia="ar-SA"/>
        </w:rPr>
        <w:tab/>
        <w:t xml:space="preserve">                                                  </w:t>
      </w:r>
      <w:r w:rsidRPr="00DF74BA">
        <w:rPr>
          <w:sz w:val="28"/>
          <w:szCs w:val="28"/>
          <w:lang w:eastAsia="ar-SA"/>
        </w:rPr>
        <w:tab/>
      </w:r>
      <w:r w:rsidRPr="00DF74BA">
        <w:rPr>
          <w:sz w:val="28"/>
          <w:szCs w:val="28"/>
          <w:lang w:eastAsia="ar-SA"/>
        </w:rPr>
        <w:tab/>
      </w:r>
      <w:proofErr w:type="gramStart"/>
      <w:r w:rsidRPr="00DF74BA">
        <w:rPr>
          <w:sz w:val="28"/>
          <w:szCs w:val="28"/>
          <w:lang w:eastAsia="ar-SA"/>
        </w:rPr>
        <w:tab/>
        <w:t xml:space="preserve">  №</w:t>
      </w:r>
      <w:proofErr w:type="gramEnd"/>
      <w:r w:rsidRPr="00DF74BA">
        <w:rPr>
          <w:sz w:val="28"/>
          <w:szCs w:val="28"/>
          <w:lang w:eastAsia="ar-SA"/>
        </w:rPr>
        <w:t xml:space="preserve"> 21</w:t>
      </w:r>
      <w:r w:rsidRPr="00DF74BA">
        <w:rPr>
          <w:sz w:val="28"/>
          <w:szCs w:val="28"/>
          <w:lang w:eastAsia="ar-SA"/>
        </w:rPr>
        <w:t>42</w:t>
      </w:r>
    </w:p>
    <w:p w:rsidR="00DF74BA" w:rsidRPr="00DF74BA" w:rsidRDefault="00DF74BA" w:rsidP="00DF74BA">
      <w:pPr>
        <w:tabs>
          <w:tab w:val="left" w:pos="708"/>
        </w:tabs>
        <w:autoSpaceDN w:val="0"/>
        <w:jc w:val="center"/>
        <w:rPr>
          <w:sz w:val="24"/>
          <w:shd w:val="clear" w:color="auto" w:fill="FFFFFF"/>
        </w:rPr>
      </w:pPr>
      <w:r w:rsidRPr="00DF74BA">
        <w:rPr>
          <w:sz w:val="28"/>
          <w:szCs w:val="28"/>
          <w:lang w:eastAsia="ar-SA"/>
        </w:rPr>
        <w:t>г. Кореновск</w:t>
      </w:r>
    </w:p>
    <w:p w:rsidR="00DF74BA" w:rsidRPr="00DF74BA" w:rsidRDefault="00DF74BA" w:rsidP="00DF74BA">
      <w:pPr>
        <w:tabs>
          <w:tab w:val="left" w:pos="8505"/>
        </w:tabs>
        <w:autoSpaceDN w:val="0"/>
        <w:jc w:val="center"/>
        <w:rPr>
          <w:b/>
          <w:sz w:val="28"/>
          <w:szCs w:val="28"/>
        </w:rPr>
      </w:pPr>
      <w:bookmarkStart w:id="0" w:name="_GoBack"/>
      <w:bookmarkEnd w:id="0"/>
    </w:p>
    <w:p w:rsidR="005910D9" w:rsidRPr="00DF74BA" w:rsidRDefault="005910D9" w:rsidP="005910D9">
      <w:pPr>
        <w:jc w:val="center"/>
        <w:rPr>
          <w:b/>
          <w:sz w:val="28"/>
          <w:szCs w:val="28"/>
        </w:rPr>
      </w:pPr>
      <w:r w:rsidRPr="00DF74BA">
        <w:rPr>
          <w:b/>
          <w:sz w:val="28"/>
          <w:szCs w:val="28"/>
        </w:rPr>
        <w:t>О внесении изменения в постановление администрации</w:t>
      </w:r>
    </w:p>
    <w:p w:rsidR="005910D9" w:rsidRPr="00DF74BA" w:rsidRDefault="005910D9" w:rsidP="005910D9">
      <w:pPr>
        <w:jc w:val="center"/>
        <w:rPr>
          <w:b/>
          <w:sz w:val="28"/>
          <w:szCs w:val="28"/>
        </w:rPr>
      </w:pPr>
      <w:r w:rsidRPr="00DF74BA">
        <w:rPr>
          <w:b/>
          <w:sz w:val="28"/>
          <w:szCs w:val="28"/>
        </w:rPr>
        <w:t>Кореновского городского поселения Кореновского района</w:t>
      </w:r>
    </w:p>
    <w:p w:rsidR="005910D9" w:rsidRPr="00DF74BA" w:rsidRDefault="005910D9" w:rsidP="005910D9">
      <w:pPr>
        <w:jc w:val="center"/>
        <w:rPr>
          <w:b/>
          <w:sz w:val="28"/>
          <w:szCs w:val="28"/>
        </w:rPr>
      </w:pPr>
      <w:r w:rsidRPr="00DF74BA">
        <w:rPr>
          <w:b/>
          <w:sz w:val="28"/>
          <w:szCs w:val="28"/>
        </w:rPr>
        <w:t>от 25 октября 2017 года № 1936 «Об утверждении ведомственной</w:t>
      </w:r>
    </w:p>
    <w:p w:rsidR="005910D9" w:rsidRPr="00DF74BA" w:rsidRDefault="005910D9" w:rsidP="005910D9">
      <w:pPr>
        <w:jc w:val="center"/>
        <w:rPr>
          <w:b/>
          <w:sz w:val="28"/>
          <w:szCs w:val="28"/>
        </w:rPr>
      </w:pPr>
      <w:r w:rsidRPr="00DF74BA">
        <w:rPr>
          <w:b/>
          <w:sz w:val="28"/>
          <w:szCs w:val="28"/>
        </w:rPr>
        <w:t>целевой программы «Развитие культуры на территории</w:t>
      </w:r>
    </w:p>
    <w:p w:rsidR="005910D9" w:rsidRPr="00DF74BA" w:rsidRDefault="005910D9" w:rsidP="005910D9">
      <w:pPr>
        <w:jc w:val="center"/>
        <w:rPr>
          <w:b/>
          <w:sz w:val="28"/>
          <w:szCs w:val="28"/>
        </w:rPr>
      </w:pPr>
      <w:r w:rsidRPr="00DF74BA">
        <w:rPr>
          <w:b/>
          <w:sz w:val="28"/>
          <w:szCs w:val="28"/>
        </w:rPr>
        <w:t>Кореновского городского поселения Кореновского района</w:t>
      </w:r>
    </w:p>
    <w:p w:rsidR="005910D9" w:rsidRPr="00DF74BA" w:rsidRDefault="005910D9" w:rsidP="005910D9">
      <w:pPr>
        <w:jc w:val="center"/>
        <w:rPr>
          <w:b/>
          <w:sz w:val="28"/>
          <w:szCs w:val="28"/>
        </w:rPr>
      </w:pPr>
      <w:r w:rsidRPr="00DF74BA">
        <w:rPr>
          <w:b/>
          <w:sz w:val="28"/>
          <w:szCs w:val="28"/>
        </w:rPr>
        <w:t>на 2018 год»</w:t>
      </w:r>
    </w:p>
    <w:p w:rsidR="005910D9" w:rsidRPr="00DF74BA" w:rsidRDefault="005910D9" w:rsidP="005910D9">
      <w:pPr>
        <w:ind w:firstLine="709"/>
        <w:jc w:val="both"/>
        <w:rPr>
          <w:bCs/>
          <w:kern w:val="32"/>
          <w:sz w:val="28"/>
          <w:szCs w:val="28"/>
        </w:rPr>
      </w:pPr>
    </w:p>
    <w:p w:rsidR="005910D9" w:rsidRPr="00DF74BA" w:rsidRDefault="005910D9" w:rsidP="005910D9">
      <w:pPr>
        <w:ind w:firstLine="709"/>
        <w:jc w:val="both"/>
        <w:rPr>
          <w:bCs/>
          <w:kern w:val="32"/>
          <w:sz w:val="28"/>
          <w:szCs w:val="28"/>
        </w:rPr>
      </w:pPr>
    </w:p>
    <w:p w:rsidR="005910D9" w:rsidRPr="00DF74BA" w:rsidRDefault="005910D9" w:rsidP="005910D9">
      <w:pPr>
        <w:ind w:firstLine="709"/>
        <w:jc w:val="both"/>
        <w:rPr>
          <w:b/>
          <w:bCs/>
          <w:kern w:val="32"/>
          <w:sz w:val="28"/>
          <w:szCs w:val="28"/>
        </w:rPr>
      </w:pPr>
      <w:r w:rsidRPr="00DF74BA">
        <w:rPr>
          <w:bCs/>
          <w:kern w:val="32"/>
          <w:sz w:val="28"/>
          <w:szCs w:val="28"/>
        </w:rPr>
        <w:t xml:space="preserve">В целях обеспечения эффективности реализации мероприятий ведомственной целевой программы «Развитие культуры на территории Кореновского городского поселения Кореновского района на 2018 год», утвержденной постановлением администрации Кореновского городского поселения Кореновского района от 25 октября 2017 года № 1936, администрация Кореновского городского поселения Кореновского района п о с </w:t>
      </w:r>
      <w:proofErr w:type="gramStart"/>
      <w:r w:rsidRPr="00DF74BA">
        <w:rPr>
          <w:bCs/>
          <w:kern w:val="32"/>
          <w:sz w:val="28"/>
          <w:szCs w:val="28"/>
        </w:rPr>
        <w:t>т</w:t>
      </w:r>
      <w:proofErr w:type="gramEnd"/>
      <w:r w:rsidRPr="00DF74BA">
        <w:rPr>
          <w:bCs/>
          <w:kern w:val="32"/>
          <w:sz w:val="28"/>
          <w:szCs w:val="28"/>
        </w:rPr>
        <w:t xml:space="preserve"> а н о в л я е т:</w:t>
      </w:r>
    </w:p>
    <w:p w:rsidR="005910D9" w:rsidRPr="00DF74BA" w:rsidRDefault="005910D9" w:rsidP="005910D9">
      <w:pPr>
        <w:ind w:firstLine="709"/>
        <w:jc w:val="both"/>
        <w:rPr>
          <w:sz w:val="28"/>
          <w:szCs w:val="28"/>
        </w:rPr>
      </w:pPr>
      <w:r w:rsidRPr="00DF74BA">
        <w:rPr>
          <w:sz w:val="28"/>
          <w:szCs w:val="28"/>
        </w:rPr>
        <w:t xml:space="preserve">1. Внести в постановление администрации Кореновского городского поселения Кореновского района от 25 октября 2017 года № 1936                                              </w:t>
      </w:r>
      <w:proofErr w:type="gramStart"/>
      <w:r w:rsidRPr="00DF74BA">
        <w:rPr>
          <w:sz w:val="28"/>
          <w:szCs w:val="28"/>
        </w:rPr>
        <w:t xml:space="preserve">   «</w:t>
      </w:r>
      <w:proofErr w:type="gramEnd"/>
      <w:r w:rsidRPr="00DF74BA">
        <w:rPr>
          <w:sz w:val="28"/>
          <w:szCs w:val="28"/>
        </w:rPr>
        <w:t>Об утверждении ведомственной целевой программы «Развитие культуры на территории Кореновского городского поселения Кореновского района на                     2018 год» изменение:</w:t>
      </w:r>
    </w:p>
    <w:p w:rsidR="005910D9" w:rsidRPr="00DF74BA" w:rsidRDefault="005910D9" w:rsidP="005910D9">
      <w:pPr>
        <w:ind w:firstLine="709"/>
        <w:jc w:val="both"/>
        <w:rPr>
          <w:b/>
          <w:sz w:val="28"/>
          <w:szCs w:val="28"/>
        </w:rPr>
      </w:pPr>
      <w:r w:rsidRPr="00DF74BA">
        <w:rPr>
          <w:sz w:val="28"/>
          <w:szCs w:val="28"/>
        </w:rPr>
        <w:t>1.1. Приложение к постановлению изложить в новой редакции (прилагается).</w:t>
      </w:r>
    </w:p>
    <w:p w:rsidR="005910D9" w:rsidRPr="00DF74BA" w:rsidRDefault="005910D9" w:rsidP="005910D9">
      <w:pPr>
        <w:autoSpaceDN w:val="0"/>
        <w:adjustRightInd w:val="0"/>
        <w:ind w:firstLine="709"/>
        <w:jc w:val="both"/>
        <w:rPr>
          <w:sz w:val="28"/>
          <w:szCs w:val="28"/>
        </w:rPr>
      </w:pPr>
      <w:r w:rsidRPr="00DF74BA">
        <w:rPr>
          <w:sz w:val="28"/>
          <w:szCs w:val="28"/>
        </w:rPr>
        <w:t xml:space="preserve">2. Общему отделу администрации Кореновского городского поселения Кореновского района (Устинова) разместить (опубликовать) полный текст настоящего постановления </w:t>
      </w:r>
      <w:proofErr w:type="gramStart"/>
      <w:r w:rsidRPr="00DF74BA">
        <w:rPr>
          <w:sz w:val="28"/>
          <w:szCs w:val="28"/>
        </w:rPr>
        <w:t>в электронном СМИ</w:t>
      </w:r>
      <w:proofErr w:type="gramEnd"/>
      <w:r w:rsidRPr="00DF74BA">
        <w:rPr>
          <w:sz w:val="28"/>
          <w:szCs w:val="28"/>
        </w:rPr>
        <w:t xml:space="preserve"> в информационно-телекоммуникационной сети «Интернет»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B76C4" w:rsidRPr="00DF74BA" w:rsidRDefault="005910D9" w:rsidP="003B76C4">
      <w:pPr>
        <w:ind w:firstLine="709"/>
        <w:jc w:val="both"/>
        <w:rPr>
          <w:sz w:val="28"/>
          <w:szCs w:val="28"/>
        </w:rPr>
      </w:pPr>
      <w:r w:rsidRPr="00DF74BA">
        <w:rPr>
          <w:sz w:val="28"/>
          <w:szCs w:val="28"/>
        </w:rPr>
        <w:t xml:space="preserve">3. </w:t>
      </w:r>
      <w:r w:rsidR="003B76C4" w:rsidRPr="00DF74BA">
        <w:rPr>
          <w:sz w:val="28"/>
          <w:szCs w:val="28"/>
        </w:rPr>
        <w:t>Постановление вступает в силу со дня его подписания, но не раннее вступления в силу решения Совета Кореновского городского поселения Кореновского района «О бюджете Кореновского городского поселения Кореновского района на 2018 год».</w:t>
      </w:r>
    </w:p>
    <w:p w:rsidR="003B76C4" w:rsidRPr="00DF74BA" w:rsidRDefault="003B76C4" w:rsidP="003B76C4">
      <w:pPr>
        <w:jc w:val="both"/>
        <w:rPr>
          <w:sz w:val="28"/>
          <w:szCs w:val="28"/>
        </w:rPr>
      </w:pPr>
    </w:p>
    <w:p w:rsidR="005910D9" w:rsidRPr="00DF74BA" w:rsidRDefault="005910D9" w:rsidP="005910D9">
      <w:pPr>
        <w:jc w:val="both"/>
        <w:rPr>
          <w:sz w:val="28"/>
          <w:szCs w:val="28"/>
        </w:rPr>
      </w:pPr>
    </w:p>
    <w:p w:rsidR="005910D9" w:rsidRPr="00DF74BA" w:rsidRDefault="005910D9" w:rsidP="005910D9">
      <w:pPr>
        <w:jc w:val="both"/>
        <w:rPr>
          <w:sz w:val="28"/>
          <w:szCs w:val="28"/>
        </w:rPr>
      </w:pPr>
      <w:r w:rsidRPr="00DF74BA">
        <w:rPr>
          <w:sz w:val="28"/>
          <w:szCs w:val="28"/>
        </w:rPr>
        <w:t>Глава</w:t>
      </w:r>
    </w:p>
    <w:p w:rsidR="005910D9" w:rsidRPr="00DF74BA" w:rsidRDefault="005910D9" w:rsidP="005910D9">
      <w:pPr>
        <w:jc w:val="both"/>
        <w:rPr>
          <w:sz w:val="28"/>
          <w:szCs w:val="28"/>
        </w:rPr>
      </w:pPr>
      <w:r w:rsidRPr="00DF74BA">
        <w:rPr>
          <w:sz w:val="28"/>
          <w:szCs w:val="28"/>
        </w:rPr>
        <w:t>Кореновского городского поселения</w:t>
      </w:r>
    </w:p>
    <w:p w:rsidR="005910D9" w:rsidRPr="00DF74BA" w:rsidRDefault="005910D9" w:rsidP="005910D9">
      <w:pPr>
        <w:jc w:val="both"/>
        <w:rPr>
          <w:sz w:val="28"/>
          <w:szCs w:val="28"/>
        </w:rPr>
      </w:pPr>
      <w:r w:rsidRPr="00DF74BA">
        <w:rPr>
          <w:sz w:val="28"/>
          <w:szCs w:val="28"/>
        </w:rPr>
        <w:t>Кореновского район                                                                                   Е.Н. Пергун</w:t>
      </w:r>
    </w:p>
    <w:tbl>
      <w:tblPr>
        <w:tblW w:w="0" w:type="auto"/>
        <w:tblLook w:val="01E0" w:firstRow="1" w:lastRow="1" w:firstColumn="1" w:lastColumn="1" w:noHBand="0" w:noVBand="0"/>
      </w:tblPr>
      <w:tblGrid>
        <w:gridCol w:w="3193"/>
        <w:gridCol w:w="1769"/>
        <w:gridCol w:w="4676"/>
      </w:tblGrid>
      <w:tr w:rsidR="00DF74BA" w:rsidRPr="00DF74BA" w:rsidTr="008F2C1E">
        <w:tc>
          <w:tcPr>
            <w:tcW w:w="3193" w:type="dxa"/>
          </w:tcPr>
          <w:p w:rsidR="007747A8" w:rsidRPr="00DF74BA" w:rsidRDefault="007747A8" w:rsidP="008F2C1E">
            <w:pPr>
              <w:widowControl w:val="0"/>
              <w:autoSpaceDE w:val="0"/>
              <w:autoSpaceDN w:val="0"/>
              <w:adjustRightInd w:val="0"/>
              <w:rPr>
                <w:sz w:val="28"/>
                <w:szCs w:val="28"/>
              </w:rPr>
            </w:pPr>
          </w:p>
        </w:tc>
        <w:tc>
          <w:tcPr>
            <w:tcW w:w="1769" w:type="dxa"/>
          </w:tcPr>
          <w:p w:rsidR="007747A8" w:rsidRPr="00DF74BA" w:rsidRDefault="007747A8" w:rsidP="008F2C1E">
            <w:pPr>
              <w:widowControl w:val="0"/>
              <w:autoSpaceDE w:val="0"/>
              <w:autoSpaceDN w:val="0"/>
              <w:adjustRightInd w:val="0"/>
              <w:rPr>
                <w:sz w:val="28"/>
                <w:szCs w:val="28"/>
              </w:rPr>
            </w:pPr>
          </w:p>
        </w:tc>
        <w:tc>
          <w:tcPr>
            <w:tcW w:w="4676" w:type="dxa"/>
          </w:tcPr>
          <w:p w:rsidR="007747A8" w:rsidRPr="00DF74BA" w:rsidRDefault="007747A8" w:rsidP="008F2C1E">
            <w:pPr>
              <w:widowControl w:val="0"/>
              <w:autoSpaceDE w:val="0"/>
              <w:autoSpaceDN w:val="0"/>
              <w:adjustRightInd w:val="0"/>
              <w:jc w:val="center"/>
              <w:rPr>
                <w:sz w:val="28"/>
                <w:szCs w:val="28"/>
              </w:rPr>
            </w:pPr>
            <w:r w:rsidRPr="00DF74BA">
              <w:rPr>
                <w:caps/>
                <w:sz w:val="28"/>
                <w:szCs w:val="28"/>
              </w:rPr>
              <w:t>Приложение</w:t>
            </w:r>
          </w:p>
          <w:p w:rsidR="007747A8" w:rsidRPr="00DF74BA" w:rsidRDefault="007747A8" w:rsidP="008F2C1E">
            <w:pPr>
              <w:widowControl w:val="0"/>
              <w:autoSpaceDE w:val="0"/>
              <w:autoSpaceDN w:val="0"/>
              <w:adjustRightInd w:val="0"/>
              <w:jc w:val="center"/>
              <w:rPr>
                <w:sz w:val="28"/>
                <w:szCs w:val="28"/>
              </w:rPr>
            </w:pPr>
            <w:r w:rsidRPr="00DF74BA">
              <w:rPr>
                <w:sz w:val="28"/>
                <w:szCs w:val="28"/>
              </w:rPr>
              <w:t>к постановлению администрации Кореновского городского поселения</w:t>
            </w:r>
          </w:p>
          <w:p w:rsidR="007747A8" w:rsidRPr="00DF74BA" w:rsidRDefault="007747A8" w:rsidP="008F2C1E">
            <w:pPr>
              <w:widowControl w:val="0"/>
              <w:autoSpaceDE w:val="0"/>
              <w:autoSpaceDN w:val="0"/>
              <w:adjustRightInd w:val="0"/>
              <w:jc w:val="center"/>
              <w:rPr>
                <w:sz w:val="28"/>
                <w:szCs w:val="28"/>
              </w:rPr>
            </w:pPr>
            <w:r w:rsidRPr="00DF74BA">
              <w:rPr>
                <w:sz w:val="28"/>
                <w:szCs w:val="28"/>
              </w:rPr>
              <w:t>Кореновского района</w:t>
            </w:r>
          </w:p>
          <w:p w:rsidR="007747A8" w:rsidRPr="00DF74BA" w:rsidRDefault="007747A8" w:rsidP="008F2C1E">
            <w:pPr>
              <w:widowControl w:val="0"/>
              <w:autoSpaceDE w:val="0"/>
              <w:autoSpaceDN w:val="0"/>
              <w:adjustRightInd w:val="0"/>
              <w:jc w:val="center"/>
              <w:rPr>
                <w:sz w:val="28"/>
                <w:szCs w:val="28"/>
              </w:rPr>
            </w:pPr>
            <w:r w:rsidRPr="00DF74BA">
              <w:rPr>
                <w:sz w:val="28"/>
                <w:szCs w:val="28"/>
              </w:rPr>
              <w:t xml:space="preserve">от </w:t>
            </w:r>
            <w:r w:rsidR="00DF74BA">
              <w:rPr>
                <w:sz w:val="28"/>
                <w:szCs w:val="28"/>
              </w:rPr>
              <w:t>27.11.2017 № 2142</w:t>
            </w:r>
          </w:p>
          <w:p w:rsidR="007747A8" w:rsidRPr="00DF74BA" w:rsidRDefault="007747A8" w:rsidP="008F2C1E">
            <w:pPr>
              <w:widowControl w:val="0"/>
              <w:autoSpaceDE w:val="0"/>
              <w:autoSpaceDN w:val="0"/>
              <w:adjustRightInd w:val="0"/>
              <w:jc w:val="center"/>
              <w:rPr>
                <w:sz w:val="28"/>
                <w:szCs w:val="28"/>
              </w:rPr>
            </w:pPr>
          </w:p>
        </w:tc>
      </w:tr>
      <w:tr w:rsidR="00DF74BA" w:rsidRPr="00DF74BA" w:rsidTr="008F2C1E">
        <w:tc>
          <w:tcPr>
            <w:tcW w:w="3193" w:type="dxa"/>
          </w:tcPr>
          <w:p w:rsidR="007747A8" w:rsidRPr="00DF74BA" w:rsidRDefault="007747A8" w:rsidP="008F2C1E">
            <w:pPr>
              <w:widowControl w:val="0"/>
              <w:autoSpaceDE w:val="0"/>
              <w:autoSpaceDN w:val="0"/>
              <w:adjustRightInd w:val="0"/>
              <w:rPr>
                <w:sz w:val="28"/>
                <w:szCs w:val="28"/>
              </w:rPr>
            </w:pPr>
          </w:p>
        </w:tc>
        <w:tc>
          <w:tcPr>
            <w:tcW w:w="1769" w:type="dxa"/>
          </w:tcPr>
          <w:p w:rsidR="007747A8" w:rsidRPr="00DF74BA" w:rsidRDefault="007747A8" w:rsidP="008F2C1E">
            <w:pPr>
              <w:widowControl w:val="0"/>
              <w:autoSpaceDE w:val="0"/>
              <w:autoSpaceDN w:val="0"/>
              <w:adjustRightInd w:val="0"/>
              <w:rPr>
                <w:sz w:val="28"/>
                <w:szCs w:val="28"/>
              </w:rPr>
            </w:pPr>
          </w:p>
        </w:tc>
        <w:tc>
          <w:tcPr>
            <w:tcW w:w="4676" w:type="dxa"/>
          </w:tcPr>
          <w:p w:rsidR="007747A8" w:rsidRPr="00DF74BA" w:rsidRDefault="007747A8" w:rsidP="008F2C1E">
            <w:pPr>
              <w:widowControl w:val="0"/>
              <w:autoSpaceDE w:val="0"/>
              <w:autoSpaceDN w:val="0"/>
              <w:adjustRightInd w:val="0"/>
              <w:jc w:val="center"/>
              <w:rPr>
                <w:caps/>
                <w:sz w:val="28"/>
                <w:szCs w:val="28"/>
              </w:rPr>
            </w:pPr>
            <w:r w:rsidRPr="00DF74BA">
              <w:rPr>
                <w:caps/>
                <w:sz w:val="28"/>
                <w:szCs w:val="28"/>
              </w:rPr>
              <w:t>«Приложение</w:t>
            </w:r>
          </w:p>
          <w:p w:rsidR="007747A8" w:rsidRPr="00DF74BA" w:rsidRDefault="007747A8" w:rsidP="008F2C1E">
            <w:pPr>
              <w:widowControl w:val="0"/>
              <w:autoSpaceDE w:val="0"/>
              <w:autoSpaceDN w:val="0"/>
              <w:adjustRightInd w:val="0"/>
              <w:jc w:val="center"/>
              <w:rPr>
                <w:caps/>
                <w:sz w:val="28"/>
                <w:szCs w:val="28"/>
              </w:rPr>
            </w:pPr>
          </w:p>
          <w:p w:rsidR="007747A8" w:rsidRPr="00DF74BA" w:rsidRDefault="007747A8" w:rsidP="008F2C1E">
            <w:pPr>
              <w:widowControl w:val="0"/>
              <w:autoSpaceDE w:val="0"/>
              <w:autoSpaceDN w:val="0"/>
              <w:adjustRightInd w:val="0"/>
              <w:jc w:val="center"/>
              <w:rPr>
                <w:sz w:val="28"/>
                <w:szCs w:val="28"/>
              </w:rPr>
            </w:pPr>
            <w:r w:rsidRPr="00DF74BA">
              <w:rPr>
                <w:caps/>
                <w:sz w:val="28"/>
                <w:szCs w:val="28"/>
              </w:rPr>
              <w:t>УТВЕРЖДЕНА</w:t>
            </w:r>
          </w:p>
          <w:p w:rsidR="007747A8" w:rsidRPr="00DF74BA" w:rsidRDefault="007747A8" w:rsidP="008F2C1E">
            <w:pPr>
              <w:widowControl w:val="0"/>
              <w:autoSpaceDE w:val="0"/>
              <w:autoSpaceDN w:val="0"/>
              <w:adjustRightInd w:val="0"/>
              <w:jc w:val="center"/>
              <w:rPr>
                <w:sz w:val="28"/>
                <w:szCs w:val="28"/>
              </w:rPr>
            </w:pPr>
            <w:r w:rsidRPr="00DF74BA">
              <w:rPr>
                <w:sz w:val="28"/>
                <w:szCs w:val="28"/>
              </w:rPr>
              <w:t>постановлением администрации Кореновского городского поселения</w:t>
            </w:r>
          </w:p>
          <w:p w:rsidR="007747A8" w:rsidRPr="00DF74BA" w:rsidRDefault="007747A8" w:rsidP="008F2C1E">
            <w:pPr>
              <w:widowControl w:val="0"/>
              <w:autoSpaceDE w:val="0"/>
              <w:autoSpaceDN w:val="0"/>
              <w:adjustRightInd w:val="0"/>
              <w:jc w:val="center"/>
              <w:rPr>
                <w:sz w:val="28"/>
                <w:szCs w:val="28"/>
              </w:rPr>
            </w:pPr>
            <w:r w:rsidRPr="00DF74BA">
              <w:rPr>
                <w:sz w:val="28"/>
                <w:szCs w:val="28"/>
              </w:rPr>
              <w:t>Кореновского района</w:t>
            </w:r>
          </w:p>
          <w:p w:rsidR="007747A8" w:rsidRPr="00DF74BA" w:rsidRDefault="007747A8" w:rsidP="008F2C1E">
            <w:pPr>
              <w:widowControl w:val="0"/>
              <w:autoSpaceDE w:val="0"/>
              <w:autoSpaceDN w:val="0"/>
              <w:adjustRightInd w:val="0"/>
              <w:jc w:val="center"/>
              <w:rPr>
                <w:caps/>
                <w:sz w:val="28"/>
                <w:szCs w:val="28"/>
              </w:rPr>
            </w:pPr>
            <w:r w:rsidRPr="00DF74BA">
              <w:rPr>
                <w:sz w:val="28"/>
                <w:szCs w:val="28"/>
              </w:rPr>
              <w:t>от 25.10.2017 № 1936</w:t>
            </w:r>
          </w:p>
        </w:tc>
      </w:tr>
    </w:tbl>
    <w:p w:rsidR="007747A8" w:rsidRPr="00DF74BA" w:rsidRDefault="007747A8" w:rsidP="007747A8">
      <w:pPr>
        <w:widowControl w:val="0"/>
        <w:autoSpaceDE w:val="0"/>
        <w:autoSpaceDN w:val="0"/>
        <w:adjustRightInd w:val="0"/>
        <w:jc w:val="center"/>
        <w:rPr>
          <w:sz w:val="28"/>
          <w:szCs w:val="28"/>
        </w:rPr>
      </w:pPr>
    </w:p>
    <w:p w:rsidR="007747A8" w:rsidRPr="00DF74BA" w:rsidRDefault="007747A8" w:rsidP="007747A8">
      <w:pPr>
        <w:widowControl w:val="0"/>
        <w:autoSpaceDE w:val="0"/>
        <w:autoSpaceDN w:val="0"/>
        <w:adjustRightInd w:val="0"/>
        <w:jc w:val="center"/>
        <w:rPr>
          <w:sz w:val="28"/>
          <w:szCs w:val="28"/>
        </w:rPr>
      </w:pPr>
      <w:r w:rsidRPr="00DF74BA">
        <w:rPr>
          <w:sz w:val="28"/>
          <w:szCs w:val="28"/>
        </w:rPr>
        <w:t>ВЕДОМСТВЕННАЯ ЦЕЛЕВАЯ ПРОГРАММА</w:t>
      </w:r>
    </w:p>
    <w:p w:rsidR="007747A8" w:rsidRPr="00DF74BA" w:rsidRDefault="007747A8" w:rsidP="007747A8">
      <w:pPr>
        <w:widowControl w:val="0"/>
        <w:autoSpaceDE w:val="0"/>
        <w:autoSpaceDN w:val="0"/>
        <w:adjustRightInd w:val="0"/>
        <w:jc w:val="center"/>
        <w:rPr>
          <w:sz w:val="28"/>
          <w:szCs w:val="28"/>
        </w:rPr>
      </w:pPr>
      <w:r w:rsidRPr="00DF74BA">
        <w:rPr>
          <w:sz w:val="28"/>
          <w:szCs w:val="28"/>
        </w:rPr>
        <w:t>«Развитие культуры на территории Кореновского городского поселения Кореновского района на 2018 год»</w:t>
      </w:r>
    </w:p>
    <w:p w:rsidR="007747A8" w:rsidRPr="00DF74BA" w:rsidRDefault="007747A8" w:rsidP="007747A8">
      <w:pPr>
        <w:widowControl w:val="0"/>
        <w:autoSpaceDE w:val="0"/>
        <w:autoSpaceDN w:val="0"/>
        <w:adjustRightInd w:val="0"/>
        <w:jc w:val="center"/>
        <w:rPr>
          <w:b/>
          <w:sz w:val="28"/>
          <w:szCs w:val="28"/>
        </w:rPr>
      </w:pPr>
    </w:p>
    <w:p w:rsidR="007747A8" w:rsidRPr="00DF74BA" w:rsidRDefault="007747A8" w:rsidP="007747A8">
      <w:pPr>
        <w:widowControl w:val="0"/>
        <w:autoSpaceDE w:val="0"/>
        <w:autoSpaceDN w:val="0"/>
        <w:adjustRightInd w:val="0"/>
        <w:jc w:val="center"/>
        <w:rPr>
          <w:sz w:val="28"/>
          <w:szCs w:val="28"/>
        </w:rPr>
      </w:pPr>
      <w:r w:rsidRPr="00DF74BA">
        <w:rPr>
          <w:sz w:val="28"/>
          <w:szCs w:val="28"/>
        </w:rPr>
        <w:t>ПАСПОРТ</w:t>
      </w:r>
    </w:p>
    <w:p w:rsidR="007747A8" w:rsidRPr="00DF74BA" w:rsidRDefault="007747A8" w:rsidP="007747A8">
      <w:pPr>
        <w:widowControl w:val="0"/>
        <w:autoSpaceDE w:val="0"/>
        <w:autoSpaceDN w:val="0"/>
        <w:adjustRightInd w:val="0"/>
        <w:jc w:val="center"/>
        <w:rPr>
          <w:sz w:val="28"/>
          <w:szCs w:val="28"/>
        </w:rPr>
      </w:pPr>
      <w:r w:rsidRPr="00DF74BA">
        <w:rPr>
          <w:sz w:val="28"/>
          <w:szCs w:val="28"/>
        </w:rPr>
        <w:t xml:space="preserve">ведомственной целевой программы «Развитие культуры на территории Кореновского городского поселения Кореновского района </w:t>
      </w:r>
    </w:p>
    <w:p w:rsidR="007747A8" w:rsidRPr="00DF74BA" w:rsidRDefault="007747A8" w:rsidP="007747A8">
      <w:pPr>
        <w:widowControl w:val="0"/>
        <w:autoSpaceDE w:val="0"/>
        <w:autoSpaceDN w:val="0"/>
        <w:adjustRightInd w:val="0"/>
        <w:jc w:val="center"/>
        <w:rPr>
          <w:sz w:val="28"/>
          <w:szCs w:val="28"/>
        </w:rPr>
      </w:pPr>
      <w:r w:rsidRPr="00DF74BA">
        <w:rPr>
          <w:sz w:val="28"/>
          <w:szCs w:val="28"/>
        </w:rPr>
        <w:t>на 2018 год»</w:t>
      </w:r>
    </w:p>
    <w:p w:rsidR="007747A8" w:rsidRPr="00DF74BA" w:rsidRDefault="007747A8" w:rsidP="007747A8">
      <w:pPr>
        <w:widowControl w:val="0"/>
        <w:autoSpaceDE w:val="0"/>
        <w:autoSpaceDN w:val="0"/>
        <w:adjustRightInd w:val="0"/>
        <w:jc w:val="center"/>
        <w:rPr>
          <w:sz w:val="28"/>
          <w:szCs w:val="28"/>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168"/>
      </w:tblGrid>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Наименование Программы</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Ведомственная целевая программа «Развитие культуры на территории Кореновского городского поселения Кореновского района на 2018 год» (далее Программа)</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Основание для разработки Программы</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Постановление главы администрации (губернатора) Краснодарского края от 22 октября 2015 года № 986 «Об утверждении государственной программы Краснодарского края «Развитие культуры»</w:t>
            </w:r>
            <w:r w:rsidRPr="00DF74BA">
              <w:rPr>
                <w:rFonts w:cs="Arial"/>
                <w:sz w:val="24"/>
                <w:szCs w:val="24"/>
              </w:rPr>
              <w:t>, постановление администрации Кореновского городского поселения Кореновского района от 19 марта 2013 года № 291 «Об утверждении плана мероприятий («дорожной карты») «Изменения в отраслях социальной сферы Кореновского городского поселения Кореновского района, направленные на повышение эффективности сферы культуры» (с изменениями от 27 февраля 2015 года № 222)</w:t>
            </w:r>
            <w:r w:rsidRPr="00DF74BA">
              <w:rPr>
                <w:sz w:val="24"/>
                <w:szCs w:val="24"/>
              </w:rPr>
              <w:t xml:space="preserve">, постановление главы администрации (губернатора) Краснодарского края от 9 октября 2017 года № 764 и № 765 «Об индексах базовых окладов (базовых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 </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proofErr w:type="gramStart"/>
            <w:r w:rsidRPr="00DF74BA">
              <w:rPr>
                <w:sz w:val="24"/>
                <w:szCs w:val="24"/>
              </w:rPr>
              <w:t>Заказчик  Программы</w:t>
            </w:r>
            <w:proofErr w:type="gramEnd"/>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Администрация Кореновского городского поселения Кореновского района</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Координатор Программы</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Организационно-кадровый отдел администрации Кореновского городского поселения Кореновского района</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Разработчик Программы</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Организационно-кадровый отдел администрации Кореновского городского поселения Кореновского района</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Основные цели и задачи Программы</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 xml:space="preserve">Формирование приоритетного культурного и гуманитарного развития личности, укрепление единства народов посредством </w:t>
            </w:r>
            <w:r w:rsidRPr="00DF74BA">
              <w:rPr>
                <w:sz w:val="24"/>
                <w:szCs w:val="24"/>
              </w:rPr>
              <w:lastRenderedPageBreak/>
              <w:t>обеспечения доступа граждан к культурным ценностям и реализация творческого потенциала населения</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lastRenderedPageBreak/>
              <w:t>Сроки реализации Программы</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январь, февраль, март, апрель, май, июнь, июль, август, сентябрь, октябрь, ноябрь, декабрь 2018 года</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Исполнители Программы</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 xml:space="preserve">Организационно-кадровый отдел администрации Кореновского городского поселения Кореновского района, муниципальные бюджетные учреждения культуры Кореновского городского поселения </w:t>
            </w: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 xml:space="preserve">Объемы и источники финансирования </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Общий объем финансирования Программы составляет                     10011586,00 рублей:</w:t>
            </w:r>
          </w:p>
          <w:p w:rsidR="007747A8" w:rsidRPr="00DF74BA" w:rsidRDefault="007747A8" w:rsidP="008F2C1E">
            <w:pPr>
              <w:widowControl w:val="0"/>
              <w:autoSpaceDE w:val="0"/>
              <w:autoSpaceDN w:val="0"/>
              <w:adjustRightInd w:val="0"/>
              <w:jc w:val="both"/>
              <w:rPr>
                <w:sz w:val="24"/>
                <w:szCs w:val="24"/>
              </w:rPr>
            </w:pPr>
            <w:r w:rsidRPr="00DF74BA">
              <w:rPr>
                <w:sz w:val="24"/>
                <w:szCs w:val="24"/>
              </w:rPr>
              <w:t xml:space="preserve">- местный бюджет финансирования Программы составляет 10011586,00рублей, </w:t>
            </w:r>
          </w:p>
          <w:p w:rsidR="007747A8" w:rsidRPr="00DF74BA" w:rsidRDefault="007747A8" w:rsidP="008F2C1E">
            <w:pPr>
              <w:widowControl w:val="0"/>
              <w:autoSpaceDE w:val="0"/>
              <w:autoSpaceDN w:val="0"/>
              <w:adjustRightInd w:val="0"/>
              <w:jc w:val="both"/>
              <w:rPr>
                <w:sz w:val="24"/>
                <w:szCs w:val="24"/>
              </w:rPr>
            </w:pPr>
          </w:p>
        </w:tc>
      </w:tr>
      <w:tr w:rsidR="00DF74BA"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r w:rsidRPr="00DF74BA">
              <w:rPr>
                <w:sz w:val="24"/>
                <w:szCs w:val="24"/>
              </w:rPr>
              <w:t xml:space="preserve">Ожидаемые конечные результаты реализации программы </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Популяризация и развитие сферы культуры на территории Кореновского городского поселения Кореновского района в   2018 году;</w:t>
            </w:r>
          </w:p>
          <w:p w:rsidR="007747A8" w:rsidRPr="00DF74BA" w:rsidRDefault="007747A8" w:rsidP="008F2C1E">
            <w:pPr>
              <w:widowControl w:val="0"/>
              <w:autoSpaceDE w:val="0"/>
              <w:autoSpaceDN w:val="0"/>
              <w:adjustRightInd w:val="0"/>
              <w:jc w:val="both"/>
              <w:rPr>
                <w:sz w:val="24"/>
                <w:szCs w:val="24"/>
              </w:rPr>
            </w:pPr>
            <w:r w:rsidRPr="00DF74BA">
              <w:rPr>
                <w:sz w:val="24"/>
                <w:szCs w:val="24"/>
              </w:rPr>
              <w:t>Повышение у граждан Кореновского городского поселения Кореновского района доступа к культурным ценностям и реализации творческого потенциала;</w:t>
            </w:r>
          </w:p>
          <w:p w:rsidR="007747A8" w:rsidRPr="00DF74BA" w:rsidRDefault="007747A8" w:rsidP="008F2C1E">
            <w:pPr>
              <w:widowControl w:val="0"/>
              <w:autoSpaceDE w:val="0"/>
              <w:autoSpaceDN w:val="0"/>
              <w:adjustRightInd w:val="0"/>
              <w:jc w:val="both"/>
              <w:rPr>
                <w:sz w:val="24"/>
                <w:szCs w:val="24"/>
              </w:rPr>
            </w:pPr>
            <w:r w:rsidRPr="00DF74BA">
              <w:rPr>
                <w:sz w:val="24"/>
                <w:szCs w:val="24"/>
              </w:rPr>
              <w:t>Повышение квалификации кадров культуры, их социальной поддержки</w:t>
            </w:r>
          </w:p>
        </w:tc>
      </w:tr>
      <w:tr w:rsidR="007747A8" w:rsidRPr="00DF74BA" w:rsidTr="008F2C1E">
        <w:tc>
          <w:tcPr>
            <w:tcW w:w="1236"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rPr>
                <w:sz w:val="24"/>
                <w:szCs w:val="24"/>
              </w:rPr>
            </w:pPr>
            <w:proofErr w:type="gramStart"/>
            <w:r w:rsidRPr="00DF74BA">
              <w:rPr>
                <w:sz w:val="24"/>
                <w:szCs w:val="24"/>
              </w:rPr>
              <w:t xml:space="preserve">Органы,   </w:t>
            </w:r>
            <w:proofErr w:type="gramEnd"/>
            <w:r w:rsidRPr="00DF74BA">
              <w:rPr>
                <w:sz w:val="24"/>
                <w:szCs w:val="24"/>
              </w:rPr>
              <w:t xml:space="preserve">осуществляющие контроль за ходом реализации программы </w:t>
            </w:r>
          </w:p>
        </w:tc>
        <w:tc>
          <w:tcPr>
            <w:tcW w:w="3764" w:type="pct"/>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autoSpaceDE w:val="0"/>
              <w:autoSpaceDN w:val="0"/>
              <w:adjustRightInd w:val="0"/>
              <w:jc w:val="both"/>
              <w:rPr>
                <w:sz w:val="24"/>
                <w:szCs w:val="24"/>
              </w:rPr>
            </w:pPr>
            <w:r w:rsidRPr="00DF74BA">
              <w:rPr>
                <w:sz w:val="24"/>
                <w:szCs w:val="24"/>
              </w:rPr>
              <w:t>Администрация Кореновского городского поселения Кореновского района</w:t>
            </w:r>
          </w:p>
        </w:tc>
      </w:tr>
    </w:tbl>
    <w:p w:rsidR="007747A8" w:rsidRPr="00DF74BA" w:rsidRDefault="007747A8" w:rsidP="007747A8">
      <w:pPr>
        <w:widowControl w:val="0"/>
        <w:autoSpaceDE w:val="0"/>
        <w:autoSpaceDN w:val="0"/>
        <w:adjustRightInd w:val="0"/>
        <w:ind w:firstLine="851"/>
        <w:jc w:val="both"/>
        <w:rPr>
          <w:rFonts w:ascii="Arial" w:hAnsi="Arial" w:cs="Arial"/>
          <w:sz w:val="28"/>
          <w:szCs w:val="28"/>
        </w:rPr>
      </w:pPr>
    </w:p>
    <w:p w:rsidR="007747A8" w:rsidRPr="00DF74BA" w:rsidRDefault="007747A8" w:rsidP="007747A8">
      <w:pPr>
        <w:widowControl w:val="0"/>
        <w:autoSpaceDE w:val="0"/>
        <w:autoSpaceDN w:val="0"/>
        <w:adjustRightInd w:val="0"/>
        <w:jc w:val="center"/>
        <w:rPr>
          <w:rFonts w:cs="Arial"/>
          <w:sz w:val="28"/>
          <w:szCs w:val="28"/>
        </w:rPr>
      </w:pPr>
      <w:r w:rsidRPr="00DF74BA">
        <w:rPr>
          <w:rFonts w:cs="Arial"/>
          <w:sz w:val="28"/>
          <w:szCs w:val="28"/>
        </w:rPr>
        <w:t>1.Обоснование необходимости разработки Программы</w:t>
      </w:r>
    </w:p>
    <w:p w:rsidR="007747A8" w:rsidRPr="00DF74BA" w:rsidRDefault="007747A8" w:rsidP="007747A8">
      <w:pPr>
        <w:widowControl w:val="0"/>
        <w:autoSpaceDE w:val="0"/>
        <w:autoSpaceDN w:val="0"/>
        <w:adjustRightInd w:val="0"/>
        <w:ind w:firstLine="709"/>
        <w:jc w:val="both"/>
        <w:rPr>
          <w:sz w:val="28"/>
          <w:szCs w:val="28"/>
        </w:rPr>
      </w:pPr>
      <w:r w:rsidRPr="00DF74BA">
        <w:rPr>
          <w:sz w:val="28"/>
          <w:szCs w:val="28"/>
        </w:rPr>
        <w:t xml:space="preserve">На территории Кореновского городского поселения функционируют следующие учреждения культуры: Муниципальное бюджетное учреждение «Городской дом культуры Кореновского городского поселения № 1», Муниципальное бюджетное учреждение «Историко-краеведческий музей», муниципальное бюджетное </w:t>
      </w:r>
      <w:proofErr w:type="spellStart"/>
      <w:r w:rsidRPr="00DF74BA">
        <w:rPr>
          <w:sz w:val="28"/>
          <w:szCs w:val="28"/>
        </w:rPr>
        <w:t>киновидеозрелищное</w:t>
      </w:r>
      <w:proofErr w:type="spellEnd"/>
      <w:r w:rsidRPr="00DF74BA">
        <w:rPr>
          <w:sz w:val="28"/>
          <w:szCs w:val="28"/>
        </w:rPr>
        <w:t xml:space="preserve"> учреждение, Муниципальное бюджетное учреждение «Городской парк культуры и отдыха, Муниципальное бюджетное учреждение «Центральная городская библиотека». Последние годы проведена определенная работа по поддержке, развитию и сохранению учреждений культуры. Удалось сохранить сеть культурно - досуговых учреждений.</w:t>
      </w:r>
    </w:p>
    <w:p w:rsidR="007747A8" w:rsidRPr="00DF74BA" w:rsidRDefault="007747A8" w:rsidP="007747A8">
      <w:pPr>
        <w:widowControl w:val="0"/>
        <w:autoSpaceDE w:val="0"/>
        <w:autoSpaceDN w:val="0"/>
        <w:adjustRightInd w:val="0"/>
        <w:ind w:firstLine="709"/>
        <w:jc w:val="both"/>
        <w:rPr>
          <w:sz w:val="28"/>
          <w:szCs w:val="28"/>
        </w:rPr>
      </w:pPr>
      <w:r w:rsidRPr="00DF74BA">
        <w:rPr>
          <w:sz w:val="28"/>
          <w:szCs w:val="28"/>
        </w:rPr>
        <w:t xml:space="preserve">Учреждения культуры являются самыми доступными для жителей поселения, где они могут раскрыть свой художественный потенциал, реализовать себя, как творческую личность, провести интересно с пользой свой досуг. </w:t>
      </w:r>
    </w:p>
    <w:p w:rsidR="007747A8" w:rsidRPr="00DF74BA" w:rsidRDefault="007747A8" w:rsidP="007747A8">
      <w:pPr>
        <w:widowControl w:val="0"/>
        <w:autoSpaceDE w:val="0"/>
        <w:autoSpaceDN w:val="0"/>
        <w:adjustRightInd w:val="0"/>
        <w:ind w:firstLine="709"/>
        <w:jc w:val="both"/>
        <w:rPr>
          <w:sz w:val="28"/>
          <w:szCs w:val="28"/>
        </w:rPr>
      </w:pPr>
      <w:r w:rsidRPr="00DF74BA">
        <w:rPr>
          <w:sz w:val="28"/>
          <w:szCs w:val="28"/>
        </w:rPr>
        <w:t xml:space="preserve">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 направленной на повышение качества обслуживания населения и расширение ассортимента предоставляемых социально-культурных услуг.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w:t>
      </w:r>
      <w:r w:rsidRPr="00DF74BA">
        <w:rPr>
          <w:sz w:val="28"/>
          <w:szCs w:val="28"/>
        </w:rPr>
        <w:lastRenderedPageBreak/>
        <w:t>запросов посетителей.</w:t>
      </w:r>
    </w:p>
    <w:p w:rsidR="007747A8" w:rsidRPr="00DF74BA" w:rsidRDefault="007747A8" w:rsidP="007747A8">
      <w:pPr>
        <w:widowControl w:val="0"/>
        <w:autoSpaceDE w:val="0"/>
        <w:autoSpaceDN w:val="0"/>
        <w:adjustRightInd w:val="0"/>
        <w:ind w:firstLine="709"/>
        <w:jc w:val="both"/>
        <w:rPr>
          <w:sz w:val="28"/>
          <w:szCs w:val="28"/>
        </w:rPr>
      </w:pPr>
      <w:r w:rsidRPr="00DF74BA">
        <w:rPr>
          <w:sz w:val="28"/>
          <w:szCs w:val="28"/>
        </w:rPr>
        <w:t>В этой связи в разряд первоочередных выдвинуты задачи подготовки, переподготовки и повышения квалификации кадров культуры, их социальной поддержки, в чем имеется ряд серьезных</w:t>
      </w:r>
      <w:r w:rsidRPr="00DF74BA">
        <w:rPr>
          <w:rFonts w:ascii="Arial" w:hAnsi="Arial" w:cs="Calibri"/>
          <w:sz w:val="28"/>
          <w:szCs w:val="28"/>
        </w:rPr>
        <w:t xml:space="preserve"> </w:t>
      </w:r>
      <w:r w:rsidRPr="00DF74BA">
        <w:rPr>
          <w:sz w:val="28"/>
          <w:szCs w:val="28"/>
        </w:rPr>
        <w:t>проблем</w:t>
      </w:r>
      <w:r w:rsidRPr="00DF74BA">
        <w:rPr>
          <w:rFonts w:ascii="Arial" w:hAnsi="Arial" w:cs="Calibri"/>
          <w:sz w:val="28"/>
          <w:szCs w:val="28"/>
        </w:rPr>
        <w:t xml:space="preserve">. </w:t>
      </w:r>
    </w:p>
    <w:p w:rsidR="007747A8" w:rsidRPr="00DF74BA" w:rsidRDefault="007747A8" w:rsidP="007747A8">
      <w:pPr>
        <w:widowControl w:val="0"/>
        <w:autoSpaceDE w:val="0"/>
        <w:autoSpaceDN w:val="0"/>
        <w:adjustRightInd w:val="0"/>
        <w:ind w:firstLine="709"/>
        <w:jc w:val="both"/>
        <w:rPr>
          <w:sz w:val="28"/>
          <w:szCs w:val="28"/>
        </w:rPr>
      </w:pPr>
      <w:r w:rsidRPr="00DF74BA">
        <w:rPr>
          <w:sz w:val="28"/>
          <w:szCs w:val="28"/>
        </w:rPr>
        <w:t>Заработная плата работников культуры, искусства и кинематографии значительно ниже, чем в среднем по отраслям социальной сферы, что приводит к невозможности привлечения для работы молодых специалистов с новыми знаниями и навыками, и как следствие старению кадров и оттоку их из отрасли.</w:t>
      </w:r>
    </w:p>
    <w:p w:rsidR="007747A8" w:rsidRPr="00DF74BA" w:rsidRDefault="007747A8" w:rsidP="007747A8">
      <w:pPr>
        <w:widowControl w:val="0"/>
        <w:autoSpaceDE w:val="0"/>
        <w:autoSpaceDN w:val="0"/>
        <w:adjustRightInd w:val="0"/>
        <w:jc w:val="center"/>
        <w:rPr>
          <w:sz w:val="28"/>
          <w:szCs w:val="28"/>
        </w:rPr>
      </w:pPr>
    </w:p>
    <w:p w:rsidR="007747A8" w:rsidRPr="00DF74BA" w:rsidRDefault="007747A8" w:rsidP="007747A8">
      <w:pPr>
        <w:widowControl w:val="0"/>
        <w:autoSpaceDE w:val="0"/>
        <w:autoSpaceDN w:val="0"/>
        <w:adjustRightInd w:val="0"/>
        <w:jc w:val="center"/>
        <w:rPr>
          <w:sz w:val="28"/>
          <w:szCs w:val="28"/>
        </w:rPr>
      </w:pPr>
      <w:r w:rsidRPr="00DF74BA">
        <w:rPr>
          <w:sz w:val="28"/>
          <w:szCs w:val="28"/>
        </w:rPr>
        <w:t>2. Цели и задачи Программы</w:t>
      </w:r>
    </w:p>
    <w:p w:rsidR="007747A8" w:rsidRPr="00DF74BA" w:rsidRDefault="007747A8" w:rsidP="007747A8">
      <w:pPr>
        <w:widowControl w:val="0"/>
        <w:autoSpaceDE w:val="0"/>
        <w:autoSpaceDN w:val="0"/>
        <w:adjustRightInd w:val="0"/>
        <w:ind w:firstLine="540"/>
        <w:jc w:val="both"/>
        <w:rPr>
          <w:sz w:val="28"/>
          <w:szCs w:val="28"/>
        </w:rPr>
      </w:pPr>
      <w:r w:rsidRPr="00DF74BA">
        <w:rPr>
          <w:sz w:val="28"/>
          <w:szCs w:val="28"/>
        </w:rPr>
        <w:t>Основными целями программы являются:</w:t>
      </w:r>
    </w:p>
    <w:p w:rsidR="007747A8" w:rsidRPr="00DF74BA" w:rsidRDefault="007747A8" w:rsidP="007747A8">
      <w:pPr>
        <w:widowControl w:val="0"/>
        <w:autoSpaceDE w:val="0"/>
        <w:autoSpaceDN w:val="0"/>
        <w:adjustRightInd w:val="0"/>
        <w:ind w:firstLine="540"/>
        <w:jc w:val="both"/>
        <w:rPr>
          <w:sz w:val="28"/>
          <w:szCs w:val="28"/>
        </w:rPr>
      </w:pPr>
      <w:r w:rsidRPr="00DF74BA">
        <w:rPr>
          <w:sz w:val="28"/>
          <w:szCs w:val="28"/>
        </w:rPr>
        <w:t>1) расширение доступа различных категорий населения поселения к достижениям культуры;</w:t>
      </w:r>
    </w:p>
    <w:p w:rsidR="007747A8" w:rsidRPr="00DF74BA" w:rsidRDefault="007747A8" w:rsidP="007747A8">
      <w:pPr>
        <w:widowControl w:val="0"/>
        <w:autoSpaceDE w:val="0"/>
        <w:autoSpaceDN w:val="0"/>
        <w:adjustRightInd w:val="0"/>
        <w:ind w:firstLine="540"/>
        <w:jc w:val="both"/>
        <w:rPr>
          <w:sz w:val="28"/>
          <w:szCs w:val="28"/>
        </w:rPr>
      </w:pPr>
      <w:r w:rsidRPr="00DF74BA">
        <w:rPr>
          <w:sz w:val="28"/>
          <w:szCs w:val="28"/>
        </w:rPr>
        <w:t>2) сохранение и оптимизация кадров в отрасли культуры.</w:t>
      </w:r>
    </w:p>
    <w:p w:rsidR="007747A8" w:rsidRPr="00DF74BA" w:rsidRDefault="007747A8" w:rsidP="007747A8">
      <w:pPr>
        <w:widowControl w:val="0"/>
        <w:autoSpaceDE w:val="0"/>
        <w:autoSpaceDN w:val="0"/>
        <w:adjustRightInd w:val="0"/>
        <w:ind w:firstLine="540"/>
        <w:jc w:val="both"/>
        <w:rPr>
          <w:sz w:val="28"/>
          <w:szCs w:val="28"/>
        </w:rPr>
      </w:pPr>
      <w:r w:rsidRPr="00DF74BA">
        <w:rPr>
          <w:sz w:val="28"/>
          <w:szCs w:val="28"/>
        </w:rPr>
        <w:t>Для достижения основных целей Программы необходимо решение следующих задач:</w:t>
      </w:r>
    </w:p>
    <w:p w:rsidR="007747A8" w:rsidRPr="00DF74BA" w:rsidRDefault="007747A8" w:rsidP="007747A8">
      <w:pPr>
        <w:widowControl w:val="0"/>
        <w:autoSpaceDE w:val="0"/>
        <w:autoSpaceDN w:val="0"/>
        <w:adjustRightInd w:val="0"/>
        <w:ind w:firstLine="540"/>
        <w:jc w:val="both"/>
        <w:rPr>
          <w:sz w:val="28"/>
          <w:szCs w:val="28"/>
        </w:rPr>
      </w:pPr>
      <w:r w:rsidRPr="00DF74BA">
        <w:rPr>
          <w:sz w:val="28"/>
          <w:szCs w:val="28"/>
        </w:rPr>
        <w:t>1) стимулирование отдельных категорий работников муниципальных учреждений в сфере культуры.</w:t>
      </w:r>
    </w:p>
    <w:p w:rsidR="007747A8" w:rsidRPr="00DF74BA" w:rsidRDefault="007747A8" w:rsidP="007747A8">
      <w:pPr>
        <w:widowControl w:val="0"/>
        <w:autoSpaceDE w:val="0"/>
        <w:autoSpaceDN w:val="0"/>
        <w:adjustRightInd w:val="0"/>
        <w:ind w:firstLine="540"/>
        <w:jc w:val="both"/>
        <w:rPr>
          <w:sz w:val="28"/>
          <w:szCs w:val="28"/>
        </w:rPr>
      </w:pPr>
    </w:p>
    <w:p w:rsidR="007747A8" w:rsidRPr="00DF74BA" w:rsidRDefault="007747A8" w:rsidP="007747A8">
      <w:pPr>
        <w:widowControl w:val="0"/>
        <w:numPr>
          <w:ilvl w:val="0"/>
          <w:numId w:val="2"/>
        </w:numPr>
        <w:suppressAutoHyphens/>
        <w:autoSpaceDE w:val="0"/>
        <w:autoSpaceDN w:val="0"/>
        <w:adjustRightInd w:val="0"/>
        <w:jc w:val="both"/>
        <w:rPr>
          <w:sz w:val="28"/>
          <w:szCs w:val="28"/>
        </w:rPr>
      </w:pPr>
      <w:r w:rsidRPr="00DF74BA">
        <w:rPr>
          <w:sz w:val="28"/>
          <w:szCs w:val="28"/>
        </w:rPr>
        <w:t>Сроки реализации Программы</w:t>
      </w:r>
    </w:p>
    <w:p w:rsidR="007747A8" w:rsidRPr="00DF74BA" w:rsidRDefault="007747A8" w:rsidP="007747A8">
      <w:pPr>
        <w:widowControl w:val="0"/>
        <w:autoSpaceDE w:val="0"/>
        <w:autoSpaceDN w:val="0"/>
        <w:adjustRightInd w:val="0"/>
        <w:ind w:firstLine="851"/>
        <w:jc w:val="both"/>
        <w:rPr>
          <w:sz w:val="28"/>
          <w:szCs w:val="28"/>
        </w:rPr>
      </w:pPr>
      <w:r w:rsidRPr="00DF74BA">
        <w:rPr>
          <w:sz w:val="28"/>
          <w:szCs w:val="28"/>
        </w:rPr>
        <w:t>Срок реализации программы – январь, февраль, март, апрель, май, июнь, июль, август, сентябрь, октябрь, ноябрь, декабрь 2018 года</w:t>
      </w:r>
    </w:p>
    <w:p w:rsidR="007747A8" w:rsidRPr="00DF74BA" w:rsidRDefault="007747A8" w:rsidP="007747A8">
      <w:pPr>
        <w:widowControl w:val="0"/>
        <w:autoSpaceDE w:val="0"/>
        <w:autoSpaceDN w:val="0"/>
        <w:adjustRightInd w:val="0"/>
        <w:jc w:val="center"/>
        <w:rPr>
          <w:b/>
          <w:sz w:val="28"/>
          <w:szCs w:val="28"/>
        </w:rPr>
      </w:pPr>
    </w:p>
    <w:p w:rsidR="007747A8" w:rsidRPr="00DF74BA" w:rsidRDefault="007747A8" w:rsidP="007747A8">
      <w:pPr>
        <w:widowControl w:val="0"/>
        <w:numPr>
          <w:ilvl w:val="0"/>
          <w:numId w:val="2"/>
        </w:numPr>
        <w:suppressAutoHyphens/>
        <w:autoSpaceDE w:val="0"/>
        <w:autoSpaceDN w:val="0"/>
        <w:adjustRightInd w:val="0"/>
        <w:rPr>
          <w:sz w:val="28"/>
          <w:szCs w:val="28"/>
        </w:rPr>
      </w:pPr>
      <w:r w:rsidRPr="00DF74BA">
        <w:rPr>
          <w:sz w:val="28"/>
          <w:szCs w:val="28"/>
        </w:rPr>
        <w:t>Ресурсное обеспечение Программы</w:t>
      </w:r>
    </w:p>
    <w:p w:rsidR="007747A8" w:rsidRPr="00DF74BA" w:rsidRDefault="007747A8" w:rsidP="007747A8">
      <w:pPr>
        <w:widowControl w:val="0"/>
        <w:autoSpaceDE w:val="0"/>
        <w:autoSpaceDN w:val="0"/>
        <w:adjustRightInd w:val="0"/>
        <w:snapToGrid w:val="0"/>
        <w:ind w:firstLine="851"/>
        <w:jc w:val="both"/>
        <w:rPr>
          <w:sz w:val="28"/>
          <w:szCs w:val="28"/>
        </w:rPr>
      </w:pPr>
      <w:r w:rsidRPr="00DF74BA">
        <w:rPr>
          <w:sz w:val="28"/>
          <w:szCs w:val="28"/>
        </w:rPr>
        <w:t>Объемы и источники финансирования Программы определяются Перечнем мероприятий Программы. Финансирование Программы осуществляется за счет средств местного бюджета в сумме 10011586,00 рублей.</w:t>
      </w:r>
    </w:p>
    <w:p w:rsidR="007747A8" w:rsidRPr="00DF74BA" w:rsidRDefault="007747A8" w:rsidP="007747A8">
      <w:pPr>
        <w:widowControl w:val="0"/>
        <w:autoSpaceDE w:val="0"/>
        <w:autoSpaceDN w:val="0"/>
        <w:adjustRightInd w:val="0"/>
        <w:snapToGrid w:val="0"/>
        <w:ind w:firstLine="851"/>
        <w:jc w:val="both"/>
        <w:rPr>
          <w:sz w:val="28"/>
          <w:szCs w:val="28"/>
        </w:rPr>
      </w:pPr>
    </w:p>
    <w:p w:rsidR="007747A8" w:rsidRPr="00DF74BA" w:rsidRDefault="007747A8" w:rsidP="007747A8">
      <w:pPr>
        <w:widowControl w:val="0"/>
        <w:autoSpaceDE w:val="0"/>
        <w:autoSpaceDN w:val="0"/>
        <w:adjustRightInd w:val="0"/>
        <w:jc w:val="center"/>
        <w:rPr>
          <w:sz w:val="28"/>
          <w:szCs w:val="28"/>
        </w:rPr>
      </w:pPr>
      <w:r w:rsidRPr="00DF74BA">
        <w:rPr>
          <w:sz w:val="28"/>
          <w:szCs w:val="28"/>
        </w:rPr>
        <w:t>5. Перечень программных мероприятий</w:t>
      </w:r>
    </w:p>
    <w:p w:rsidR="007747A8" w:rsidRPr="00DF74BA" w:rsidRDefault="007747A8" w:rsidP="007747A8">
      <w:pPr>
        <w:autoSpaceDE w:val="0"/>
        <w:autoSpaceDN w:val="0"/>
        <w:adjustRightInd w:val="0"/>
        <w:jc w:val="both"/>
        <w:rPr>
          <w:rFonts w:ascii="Arial" w:hAnsi="Arial" w:cs="Arial"/>
          <w:sz w:val="28"/>
          <w:szCs w:val="28"/>
        </w:rPr>
      </w:pPr>
      <w:r w:rsidRPr="00DF74BA">
        <w:rPr>
          <w:rFonts w:ascii="Arial" w:hAnsi="Arial" w:cs="Arial"/>
          <w:sz w:val="28"/>
          <w:szCs w:val="28"/>
        </w:rPr>
        <w:tab/>
      </w:r>
      <w:r w:rsidRPr="00DF74BA">
        <w:rPr>
          <w:rFonts w:ascii="Arial" w:hAnsi="Arial" w:cs="Arial"/>
          <w:sz w:val="28"/>
          <w:szCs w:val="28"/>
        </w:rPr>
        <w:tab/>
      </w:r>
      <w:r w:rsidRPr="00DF74BA">
        <w:rPr>
          <w:rFonts w:ascii="Arial" w:hAnsi="Arial" w:cs="Arial"/>
          <w:sz w:val="28"/>
          <w:szCs w:val="28"/>
        </w:rPr>
        <w:tab/>
      </w:r>
      <w:r w:rsidRPr="00DF74BA">
        <w:rPr>
          <w:rFonts w:ascii="Arial" w:hAnsi="Arial" w:cs="Arial"/>
          <w:sz w:val="28"/>
          <w:szCs w:val="28"/>
        </w:rPr>
        <w:tab/>
      </w:r>
    </w:p>
    <w:tbl>
      <w:tblPr>
        <w:tblW w:w="9675" w:type="dxa"/>
        <w:tblInd w:w="-3" w:type="dxa"/>
        <w:tblLayout w:type="fixed"/>
        <w:tblCellMar>
          <w:top w:w="55" w:type="dxa"/>
          <w:left w:w="55" w:type="dxa"/>
          <w:bottom w:w="55" w:type="dxa"/>
          <w:right w:w="55" w:type="dxa"/>
        </w:tblCellMar>
        <w:tblLook w:val="04A0" w:firstRow="1" w:lastRow="0" w:firstColumn="1" w:lastColumn="0" w:noHBand="0" w:noVBand="1"/>
      </w:tblPr>
      <w:tblGrid>
        <w:gridCol w:w="708"/>
        <w:gridCol w:w="1844"/>
        <w:gridCol w:w="1134"/>
        <w:gridCol w:w="1336"/>
        <w:gridCol w:w="1440"/>
        <w:gridCol w:w="1491"/>
        <w:gridCol w:w="115"/>
        <w:gridCol w:w="1607"/>
      </w:tblGrid>
      <w:tr w:rsidR="00DF74BA" w:rsidRPr="00DF74BA" w:rsidTr="008F2C1E">
        <w:tc>
          <w:tcPr>
            <w:tcW w:w="708" w:type="dxa"/>
            <w:tcBorders>
              <w:top w:val="single" w:sz="2" w:space="0" w:color="000000"/>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 xml:space="preserve">№ </w:t>
            </w:r>
          </w:p>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п/п</w:t>
            </w:r>
          </w:p>
        </w:tc>
        <w:tc>
          <w:tcPr>
            <w:tcW w:w="1844" w:type="dxa"/>
            <w:tcBorders>
              <w:top w:val="single" w:sz="2" w:space="0" w:color="000000"/>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 xml:space="preserve">Наименование мероприятия </w:t>
            </w:r>
          </w:p>
        </w:tc>
        <w:tc>
          <w:tcPr>
            <w:tcW w:w="1134" w:type="dxa"/>
            <w:tcBorders>
              <w:top w:val="single" w:sz="2" w:space="0" w:color="000000"/>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 xml:space="preserve">Срок </w:t>
            </w:r>
            <w:proofErr w:type="spellStart"/>
            <w:r w:rsidRPr="00DF74BA">
              <w:rPr>
                <w:sz w:val="24"/>
                <w:szCs w:val="24"/>
              </w:rPr>
              <w:t>испол</w:t>
            </w:r>
            <w:proofErr w:type="spellEnd"/>
          </w:p>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нения</w:t>
            </w:r>
          </w:p>
        </w:tc>
        <w:tc>
          <w:tcPr>
            <w:tcW w:w="1336" w:type="dxa"/>
            <w:tcBorders>
              <w:top w:val="single" w:sz="2" w:space="0" w:color="000000"/>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 xml:space="preserve">Источники </w:t>
            </w:r>
            <w:proofErr w:type="spellStart"/>
            <w:proofErr w:type="gramStart"/>
            <w:r w:rsidRPr="00DF74BA">
              <w:rPr>
                <w:sz w:val="24"/>
                <w:szCs w:val="24"/>
              </w:rPr>
              <w:t>финанси-рования</w:t>
            </w:r>
            <w:proofErr w:type="spellEnd"/>
            <w:proofErr w:type="gramEnd"/>
          </w:p>
        </w:tc>
        <w:tc>
          <w:tcPr>
            <w:tcW w:w="1440" w:type="dxa"/>
            <w:tcBorders>
              <w:top w:val="single" w:sz="2" w:space="0" w:color="000000"/>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 xml:space="preserve">Объем </w:t>
            </w:r>
            <w:proofErr w:type="spellStart"/>
            <w:proofErr w:type="gramStart"/>
            <w:r w:rsidRPr="00DF74BA">
              <w:rPr>
                <w:sz w:val="24"/>
                <w:szCs w:val="24"/>
              </w:rPr>
              <w:t>финанси-рования</w:t>
            </w:r>
            <w:proofErr w:type="spellEnd"/>
            <w:proofErr w:type="gramEnd"/>
            <w:r w:rsidRPr="00DF74BA">
              <w:rPr>
                <w:sz w:val="24"/>
                <w:szCs w:val="24"/>
              </w:rPr>
              <w:t>, всего</w:t>
            </w:r>
          </w:p>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(руб.)</w:t>
            </w:r>
          </w:p>
        </w:tc>
        <w:tc>
          <w:tcPr>
            <w:tcW w:w="1491" w:type="dxa"/>
            <w:tcBorders>
              <w:top w:val="single" w:sz="2" w:space="0" w:color="000000"/>
              <w:left w:val="single" w:sz="2" w:space="0" w:color="000000"/>
              <w:bottom w:val="single" w:sz="2" w:space="0" w:color="000000"/>
              <w:right w:val="nil"/>
            </w:tcBorders>
          </w:tcPr>
          <w:p w:rsidR="007747A8" w:rsidRPr="00DF74BA" w:rsidRDefault="007747A8" w:rsidP="008F2C1E">
            <w:pPr>
              <w:widowControl w:val="0"/>
              <w:suppressLineNumbers/>
              <w:autoSpaceDE w:val="0"/>
              <w:autoSpaceDN w:val="0"/>
              <w:adjustRightInd w:val="0"/>
              <w:snapToGrid w:val="0"/>
              <w:jc w:val="center"/>
              <w:rPr>
                <w:sz w:val="24"/>
                <w:szCs w:val="24"/>
              </w:rPr>
            </w:pPr>
            <w:proofErr w:type="spellStart"/>
            <w:r w:rsidRPr="00DF74BA">
              <w:rPr>
                <w:sz w:val="24"/>
                <w:szCs w:val="24"/>
              </w:rPr>
              <w:t>Муниципаль</w:t>
            </w:r>
            <w:proofErr w:type="spellEnd"/>
          </w:p>
          <w:p w:rsidR="007747A8" w:rsidRPr="00DF74BA" w:rsidRDefault="007747A8" w:rsidP="008F2C1E">
            <w:pPr>
              <w:widowControl w:val="0"/>
              <w:suppressLineNumbers/>
              <w:autoSpaceDE w:val="0"/>
              <w:autoSpaceDN w:val="0"/>
              <w:adjustRightInd w:val="0"/>
              <w:snapToGrid w:val="0"/>
              <w:jc w:val="center"/>
              <w:rPr>
                <w:sz w:val="24"/>
                <w:szCs w:val="24"/>
              </w:rPr>
            </w:pPr>
            <w:proofErr w:type="spellStart"/>
            <w:r w:rsidRPr="00DF74BA">
              <w:rPr>
                <w:sz w:val="24"/>
                <w:szCs w:val="24"/>
              </w:rPr>
              <w:t>ный</w:t>
            </w:r>
            <w:proofErr w:type="spellEnd"/>
            <w:r w:rsidRPr="00DF74BA">
              <w:rPr>
                <w:sz w:val="24"/>
                <w:szCs w:val="24"/>
              </w:rPr>
              <w:t xml:space="preserve"> заказчик</w:t>
            </w:r>
          </w:p>
          <w:p w:rsidR="007747A8" w:rsidRPr="00DF74BA" w:rsidRDefault="007747A8" w:rsidP="008F2C1E">
            <w:pPr>
              <w:widowControl w:val="0"/>
              <w:suppressLineNumbers/>
              <w:autoSpaceDE w:val="0"/>
              <w:autoSpaceDN w:val="0"/>
              <w:adjustRightInd w:val="0"/>
              <w:snapToGrid w:val="0"/>
              <w:jc w:val="center"/>
              <w:rPr>
                <w:sz w:val="24"/>
                <w:szCs w:val="24"/>
              </w:rPr>
            </w:pPr>
          </w:p>
        </w:tc>
        <w:tc>
          <w:tcPr>
            <w:tcW w:w="1722" w:type="dxa"/>
            <w:gridSpan w:val="2"/>
            <w:tcBorders>
              <w:top w:val="single" w:sz="2" w:space="0" w:color="000000"/>
              <w:left w:val="single" w:sz="2" w:space="0" w:color="000000"/>
              <w:bottom w:val="single" w:sz="2" w:space="0" w:color="000000"/>
              <w:right w:val="single" w:sz="2" w:space="0" w:color="000000"/>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Исполнитель, ответственный за выполнение мероприятия</w:t>
            </w:r>
          </w:p>
        </w:tc>
      </w:tr>
      <w:tr w:rsidR="00DF74BA" w:rsidRPr="00DF74BA" w:rsidTr="008F2C1E">
        <w:tc>
          <w:tcPr>
            <w:tcW w:w="708" w:type="dxa"/>
            <w:tcBorders>
              <w:top w:val="nil"/>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1</w:t>
            </w:r>
          </w:p>
        </w:tc>
        <w:tc>
          <w:tcPr>
            <w:tcW w:w="1844" w:type="dxa"/>
            <w:tcBorders>
              <w:top w:val="nil"/>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2</w:t>
            </w:r>
          </w:p>
        </w:tc>
        <w:tc>
          <w:tcPr>
            <w:tcW w:w="1134" w:type="dxa"/>
            <w:tcBorders>
              <w:top w:val="nil"/>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3</w:t>
            </w:r>
          </w:p>
        </w:tc>
        <w:tc>
          <w:tcPr>
            <w:tcW w:w="1336" w:type="dxa"/>
            <w:tcBorders>
              <w:top w:val="nil"/>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4</w:t>
            </w:r>
          </w:p>
        </w:tc>
        <w:tc>
          <w:tcPr>
            <w:tcW w:w="1440" w:type="dxa"/>
            <w:tcBorders>
              <w:top w:val="nil"/>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5</w:t>
            </w:r>
          </w:p>
        </w:tc>
        <w:tc>
          <w:tcPr>
            <w:tcW w:w="1491" w:type="dxa"/>
            <w:tcBorders>
              <w:top w:val="nil"/>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6</w:t>
            </w:r>
          </w:p>
        </w:tc>
        <w:tc>
          <w:tcPr>
            <w:tcW w:w="1722" w:type="dxa"/>
            <w:gridSpan w:val="2"/>
            <w:tcBorders>
              <w:top w:val="nil"/>
              <w:left w:val="single" w:sz="2" w:space="0" w:color="000000"/>
              <w:bottom w:val="single" w:sz="2" w:space="0" w:color="000000"/>
              <w:right w:val="single" w:sz="2" w:space="0" w:color="000000"/>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7</w:t>
            </w:r>
          </w:p>
        </w:tc>
      </w:tr>
      <w:tr w:rsidR="00DF74BA" w:rsidRPr="00DF74BA" w:rsidTr="008F2C1E">
        <w:tc>
          <w:tcPr>
            <w:tcW w:w="9675" w:type="dxa"/>
            <w:gridSpan w:val="8"/>
            <w:tcBorders>
              <w:top w:val="single" w:sz="2" w:space="0" w:color="000000"/>
              <w:left w:val="single" w:sz="2" w:space="0" w:color="000000"/>
              <w:bottom w:val="single" w:sz="4" w:space="0" w:color="auto"/>
              <w:right w:val="single" w:sz="2" w:space="0" w:color="000000"/>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5.1. Поэтапное повышение уровня средней заработной платы работников муниципальных учреждений до средней заработной платы по Краснодарскому краю</w:t>
            </w:r>
          </w:p>
        </w:tc>
      </w:tr>
      <w:tr w:rsidR="00DF74BA" w:rsidRPr="00DF74BA" w:rsidTr="008F2C1E">
        <w:trPr>
          <w:trHeight w:val="1455"/>
        </w:trPr>
        <w:tc>
          <w:tcPr>
            <w:tcW w:w="708" w:type="dxa"/>
            <w:vMerge w:val="restart"/>
            <w:tcBorders>
              <w:top w:val="single" w:sz="4" w:space="0" w:color="auto"/>
              <w:left w:val="single" w:sz="4" w:space="0" w:color="auto"/>
              <w:bottom w:val="nil"/>
              <w:right w:val="single" w:sz="4" w:space="0" w:color="auto"/>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1</w:t>
            </w:r>
          </w:p>
        </w:tc>
        <w:tc>
          <w:tcPr>
            <w:tcW w:w="1844" w:type="dxa"/>
            <w:vMerge w:val="restart"/>
            <w:tcBorders>
              <w:top w:val="single" w:sz="4" w:space="0" w:color="auto"/>
              <w:left w:val="single" w:sz="4" w:space="0" w:color="auto"/>
              <w:bottom w:val="nil"/>
              <w:right w:val="single" w:sz="4" w:space="0" w:color="auto"/>
            </w:tcBorders>
            <w:hideMark/>
          </w:tcPr>
          <w:p w:rsidR="007747A8" w:rsidRPr="00DF74BA" w:rsidRDefault="007747A8" w:rsidP="008F2C1E">
            <w:pPr>
              <w:widowControl w:val="0"/>
              <w:suppressLineNumbers/>
              <w:autoSpaceDE w:val="0"/>
              <w:autoSpaceDN w:val="0"/>
              <w:adjustRightInd w:val="0"/>
              <w:snapToGrid w:val="0"/>
              <w:rPr>
                <w:rFonts w:ascii="Arial" w:hAnsi="Arial" w:cs="Arial"/>
                <w:sz w:val="24"/>
                <w:szCs w:val="24"/>
              </w:rPr>
            </w:pPr>
            <w:r w:rsidRPr="00DF74BA">
              <w:rPr>
                <w:sz w:val="24"/>
                <w:szCs w:val="24"/>
              </w:rPr>
              <w:t xml:space="preserve">Повышение уровня средней заработной платы работников муниципальных учреждений до средней </w:t>
            </w:r>
            <w:r w:rsidRPr="00DF74BA">
              <w:rPr>
                <w:sz w:val="24"/>
                <w:szCs w:val="24"/>
              </w:rPr>
              <w:lastRenderedPageBreak/>
              <w:t>заработной платы по Краснодарскому краю</w:t>
            </w:r>
          </w:p>
        </w:tc>
        <w:tc>
          <w:tcPr>
            <w:tcW w:w="1134" w:type="dxa"/>
            <w:vMerge w:val="restart"/>
            <w:tcBorders>
              <w:top w:val="single" w:sz="4" w:space="0" w:color="auto"/>
              <w:left w:val="single" w:sz="4" w:space="0" w:color="auto"/>
              <w:bottom w:val="nil"/>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r w:rsidRPr="00DF74BA">
              <w:rPr>
                <w:sz w:val="24"/>
                <w:szCs w:val="24"/>
              </w:rPr>
              <w:lastRenderedPageBreak/>
              <w:t>январь</w:t>
            </w:r>
          </w:p>
          <w:p w:rsidR="007747A8" w:rsidRPr="00DF74BA" w:rsidRDefault="007747A8" w:rsidP="008F2C1E">
            <w:pPr>
              <w:widowControl w:val="0"/>
              <w:suppressLineNumbers/>
              <w:autoSpaceDE w:val="0"/>
              <w:autoSpaceDN w:val="0"/>
              <w:adjustRightInd w:val="0"/>
              <w:snapToGrid w:val="0"/>
              <w:rPr>
                <w:sz w:val="24"/>
                <w:szCs w:val="24"/>
              </w:rPr>
            </w:pPr>
            <w:r w:rsidRPr="00DF74BA">
              <w:rPr>
                <w:sz w:val="24"/>
                <w:szCs w:val="24"/>
              </w:rPr>
              <w:t xml:space="preserve">февраль, март, апрель, май, июнь, июль, август, </w:t>
            </w:r>
            <w:r w:rsidRPr="00DF74BA">
              <w:rPr>
                <w:sz w:val="24"/>
                <w:szCs w:val="24"/>
              </w:rPr>
              <w:lastRenderedPageBreak/>
              <w:t>сентябрь, октябрь, ноябрь, декабрь 2018 года</w:t>
            </w:r>
          </w:p>
        </w:tc>
        <w:tc>
          <w:tcPr>
            <w:tcW w:w="1336" w:type="dxa"/>
            <w:tcBorders>
              <w:top w:val="single" w:sz="4" w:space="0" w:color="auto"/>
              <w:left w:val="single" w:sz="4" w:space="0" w:color="auto"/>
              <w:bottom w:val="single" w:sz="4" w:space="0" w:color="auto"/>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r w:rsidRPr="00DF74BA">
              <w:rPr>
                <w:sz w:val="24"/>
                <w:szCs w:val="24"/>
              </w:rPr>
              <w:lastRenderedPageBreak/>
              <w:t xml:space="preserve">Бюджет </w:t>
            </w:r>
            <w:proofErr w:type="spellStart"/>
            <w:r w:rsidRPr="00DF74BA">
              <w:rPr>
                <w:sz w:val="24"/>
                <w:szCs w:val="24"/>
              </w:rPr>
              <w:t>Кореновско</w:t>
            </w:r>
            <w:proofErr w:type="spellEnd"/>
            <w:r w:rsidRPr="00DF74BA">
              <w:rPr>
                <w:sz w:val="24"/>
                <w:szCs w:val="24"/>
              </w:rPr>
              <w:t xml:space="preserve"> </w:t>
            </w:r>
            <w:proofErr w:type="spellStart"/>
            <w:r w:rsidRPr="00DF74BA">
              <w:rPr>
                <w:sz w:val="24"/>
                <w:szCs w:val="24"/>
              </w:rPr>
              <w:t>го</w:t>
            </w:r>
            <w:proofErr w:type="spellEnd"/>
            <w:r w:rsidRPr="00DF74BA">
              <w:rPr>
                <w:sz w:val="24"/>
                <w:szCs w:val="24"/>
              </w:rPr>
              <w:t xml:space="preserve"> городского поселения</w:t>
            </w:r>
          </w:p>
        </w:tc>
        <w:tc>
          <w:tcPr>
            <w:tcW w:w="1440" w:type="dxa"/>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9636610,00</w:t>
            </w:r>
          </w:p>
          <w:p w:rsidR="007747A8" w:rsidRPr="00DF74BA" w:rsidRDefault="007747A8" w:rsidP="008F2C1E">
            <w:pPr>
              <w:widowControl w:val="0"/>
              <w:suppressLineNumbers/>
              <w:autoSpaceDE w:val="0"/>
              <w:autoSpaceDN w:val="0"/>
              <w:adjustRightInd w:val="0"/>
              <w:snapToGrid w:val="0"/>
              <w:rPr>
                <w:sz w:val="24"/>
                <w:szCs w:val="24"/>
              </w:rPr>
            </w:pPr>
          </w:p>
          <w:p w:rsidR="007747A8" w:rsidRPr="00DF74BA" w:rsidRDefault="007747A8" w:rsidP="008F2C1E">
            <w:pPr>
              <w:widowControl w:val="0"/>
              <w:suppressLineNumbers/>
              <w:autoSpaceDE w:val="0"/>
              <w:autoSpaceDN w:val="0"/>
              <w:adjustRightInd w:val="0"/>
              <w:snapToGrid w:val="0"/>
              <w:rPr>
                <w:sz w:val="24"/>
                <w:szCs w:val="24"/>
              </w:rPr>
            </w:pPr>
          </w:p>
          <w:p w:rsidR="007747A8" w:rsidRPr="00DF74BA" w:rsidRDefault="007747A8" w:rsidP="008F2C1E">
            <w:pPr>
              <w:widowControl w:val="0"/>
              <w:suppressLineNumbers/>
              <w:autoSpaceDE w:val="0"/>
              <w:autoSpaceDN w:val="0"/>
              <w:adjustRightInd w:val="0"/>
              <w:snapToGrid w:val="0"/>
              <w:rPr>
                <w:sz w:val="24"/>
                <w:szCs w:val="24"/>
              </w:rPr>
            </w:pPr>
          </w:p>
          <w:p w:rsidR="007747A8" w:rsidRPr="00DF74BA" w:rsidRDefault="007747A8" w:rsidP="008F2C1E">
            <w:pPr>
              <w:widowControl w:val="0"/>
              <w:suppressLineNumbers/>
              <w:autoSpaceDE w:val="0"/>
              <w:autoSpaceDN w:val="0"/>
              <w:adjustRightInd w:val="0"/>
              <w:snapToGrid w:val="0"/>
              <w:rPr>
                <w:sz w:val="24"/>
                <w:szCs w:val="24"/>
              </w:rPr>
            </w:pPr>
          </w:p>
        </w:tc>
        <w:tc>
          <w:tcPr>
            <w:tcW w:w="1491" w:type="dxa"/>
            <w:vMerge w:val="restart"/>
            <w:tcBorders>
              <w:top w:val="single" w:sz="4" w:space="0" w:color="auto"/>
              <w:left w:val="single" w:sz="4" w:space="0" w:color="auto"/>
              <w:bottom w:val="nil"/>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proofErr w:type="spellStart"/>
            <w:r w:rsidRPr="00DF74BA">
              <w:rPr>
                <w:sz w:val="24"/>
                <w:szCs w:val="24"/>
              </w:rPr>
              <w:t>Администра</w:t>
            </w:r>
            <w:proofErr w:type="spellEnd"/>
          </w:p>
          <w:p w:rsidR="007747A8" w:rsidRPr="00DF74BA" w:rsidRDefault="007747A8" w:rsidP="008F2C1E">
            <w:pPr>
              <w:widowControl w:val="0"/>
              <w:suppressLineNumbers/>
              <w:autoSpaceDE w:val="0"/>
              <w:autoSpaceDN w:val="0"/>
              <w:adjustRightInd w:val="0"/>
              <w:snapToGrid w:val="0"/>
              <w:rPr>
                <w:sz w:val="24"/>
                <w:szCs w:val="24"/>
              </w:rPr>
            </w:pPr>
            <w:proofErr w:type="spellStart"/>
            <w:r w:rsidRPr="00DF74BA">
              <w:rPr>
                <w:sz w:val="24"/>
                <w:szCs w:val="24"/>
              </w:rPr>
              <w:t>ция</w:t>
            </w:r>
            <w:proofErr w:type="spellEnd"/>
            <w:r w:rsidRPr="00DF74BA">
              <w:rPr>
                <w:sz w:val="24"/>
                <w:szCs w:val="24"/>
              </w:rPr>
              <w:t xml:space="preserve"> </w:t>
            </w:r>
            <w:proofErr w:type="spellStart"/>
            <w:r w:rsidRPr="00DF74BA">
              <w:rPr>
                <w:sz w:val="24"/>
                <w:szCs w:val="24"/>
              </w:rPr>
              <w:t>Кореновско</w:t>
            </w:r>
            <w:proofErr w:type="spellEnd"/>
          </w:p>
          <w:p w:rsidR="007747A8" w:rsidRPr="00DF74BA" w:rsidRDefault="007747A8" w:rsidP="008F2C1E">
            <w:pPr>
              <w:widowControl w:val="0"/>
              <w:suppressLineNumbers/>
              <w:autoSpaceDE w:val="0"/>
              <w:autoSpaceDN w:val="0"/>
              <w:adjustRightInd w:val="0"/>
              <w:snapToGrid w:val="0"/>
              <w:rPr>
                <w:sz w:val="24"/>
                <w:szCs w:val="24"/>
              </w:rPr>
            </w:pPr>
            <w:proofErr w:type="spellStart"/>
            <w:r w:rsidRPr="00DF74BA">
              <w:rPr>
                <w:sz w:val="24"/>
                <w:szCs w:val="24"/>
              </w:rPr>
              <w:t>го</w:t>
            </w:r>
            <w:proofErr w:type="spellEnd"/>
            <w:r w:rsidRPr="00DF74BA">
              <w:rPr>
                <w:sz w:val="24"/>
                <w:szCs w:val="24"/>
              </w:rPr>
              <w:t xml:space="preserve"> городского поселения Кореновского района</w:t>
            </w:r>
          </w:p>
        </w:tc>
        <w:tc>
          <w:tcPr>
            <w:tcW w:w="1722" w:type="dxa"/>
            <w:gridSpan w:val="2"/>
            <w:vMerge w:val="restart"/>
            <w:tcBorders>
              <w:top w:val="single" w:sz="4" w:space="0" w:color="auto"/>
              <w:left w:val="single" w:sz="4" w:space="0" w:color="auto"/>
              <w:bottom w:val="nil"/>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r w:rsidRPr="00DF74BA">
              <w:rPr>
                <w:sz w:val="24"/>
                <w:szCs w:val="24"/>
              </w:rPr>
              <w:t>Организационно-кадровый отдел администрации Кореновского поселения Кореновского района</w:t>
            </w:r>
          </w:p>
        </w:tc>
      </w:tr>
      <w:tr w:rsidR="00DF74BA" w:rsidRPr="00DF74BA" w:rsidTr="008F2C1E">
        <w:trPr>
          <w:trHeight w:val="600"/>
        </w:trPr>
        <w:tc>
          <w:tcPr>
            <w:tcW w:w="708" w:type="dxa"/>
            <w:vMerge/>
            <w:tcBorders>
              <w:top w:val="single" w:sz="4" w:space="0" w:color="auto"/>
              <w:left w:val="single" w:sz="4" w:space="0" w:color="auto"/>
              <w:bottom w:val="nil"/>
              <w:right w:val="single" w:sz="4" w:space="0" w:color="auto"/>
            </w:tcBorders>
            <w:vAlign w:val="center"/>
            <w:hideMark/>
          </w:tcPr>
          <w:p w:rsidR="007747A8" w:rsidRPr="00DF74BA" w:rsidRDefault="007747A8" w:rsidP="008F2C1E">
            <w:pPr>
              <w:rPr>
                <w:sz w:val="24"/>
                <w:szCs w:val="24"/>
              </w:rPr>
            </w:pPr>
          </w:p>
        </w:tc>
        <w:tc>
          <w:tcPr>
            <w:tcW w:w="1844" w:type="dxa"/>
            <w:vMerge/>
            <w:tcBorders>
              <w:top w:val="single" w:sz="4" w:space="0" w:color="auto"/>
              <w:left w:val="single" w:sz="4" w:space="0" w:color="auto"/>
              <w:bottom w:val="nil"/>
              <w:right w:val="single" w:sz="4" w:space="0" w:color="auto"/>
            </w:tcBorders>
            <w:vAlign w:val="center"/>
            <w:hideMark/>
          </w:tcPr>
          <w:p w:rsidR="007747A8" w:rsidRPr="00DF74BA" w:rsidRDefault="007747A8" w:rsidP="008F2C1E">
            <w:pPr>
              <w:rPr>
                <w:rFonts w:ascii="Arial" w:hAnsi="Arial" w:cs="Arial"/>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7747A8" w:rsidRPr="00DF74BA" w:rsidRDefault="007747A8" w:rsidP="008F2C1E">
            <w:pPr>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suppressLineNumbers/>
              <w:autoSpaceDE w:val="0"/>
              <w:autoSpaceDN w:val="0"/>
              <w:adjustRightInd w:val="0"/>
              <w:snapToGrid w:val="0"/>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suppressLineNumbers/>
              <w:autoSpaceDE w:val="0"/>
              <w:autoSpaceDN w:val="0"/>
              <w:adjustRightInd w:val="0"/>
              <w:snapToGrid w:val="0"/>
              <w:rPr>
                <w:sz w:val="24"/>
                <w:szCs w:val="24"/>
              </w:rPr>
            </w:pPr>
          </w:p>
        </w:tc>
        <w:tc>
          <w:tcPr>
            <w:tcW w:w="1491" w:type="dxa"/>
            <w:vMerge/>
            <w:tcBorders>
              <w:top w:val="single" w:sz="4" w:space="0" w:color="auto"/>
              <w:left w:val="single" w:sz="4" w:space="0" w:color="auto"/>
              <w:bottom w:val="nil"/>
              <w:right w:val="single" w:sz="4" w:space="0" w:color="auto"/>
            </w:tcBorders>
            <w:vAlign w:val="center"/>
            <w:hideMark/>
          </w:tcPr>
          <w:p w:rsidR="007747A8" w:rsidRPr="00DF74BA" w:rsidRDefault="007747A8" w:rsidP="008F2C1E">
            <w:pPr>
              <w:rPr>
                <w:sz w:val="24"/>
                <w:szCs w:val="24"/>
              </w:rPr>
            </w:pPr>
          </w:p>
        </w:tc>
        <w:tc>
          <w:tcPr>
            <w:tcW w:w="1722" w:type="dxa"/>
            <w:gridSpan w:val="2"/>
            <w:vMerge/>
            <w:tcBorders>
              <w:top w:val="single" w:sz="4" w:space="0" w:color="auto"/>
              <w:left w:val="single" w:sz="4" w:space="0" w:color="auto"/>
              <w:bottom w:val="nil"/>
              <w:right w:val="single" w:sz="4" w:space="0" w:color="auto"/>
            </w:tcBorders>
            <w:vAlign w:val="center"/>
            <w:hideMark/>
          </w:tcPr>
          <w:p w:rsidR="007747A8" w:rsidRPr="00DF74BA" w:rsidRDefault="007747A8" w:rsidP="008F2C1E">
            <w:pPr>
              <w:rPr>
                <w:sz w:val="24"/>
                <w:szCs w:val="24"/>
              </w:rPr>
            </w:pPr>
          </w:p>
        </w:tc>
      </w:tr>
      <w:tr w:rsidR="00DF74BA" w:rsidRPr="00DF74BA" w:rsidTr="008F2C1E">
        <w:tc>
          <w:tcPr>
            <w:tcW w:w="9675" w:type="dxa"/>
            <w:gridSpan w:val="8"/>
            <w:tcBorders>
              <w:top w:val="single" w:sz="4" w:space="0" w:color="auto"/>
              <w:left w:val="single" w:sz="2" w:space="0" w:color="000000"/>
              <w:bottom w:val="single" w:sz="2" w:space="0" w:color="000000"/>
              <w:right w:val="single" w:sz="2" w:space="0" w:color="000000"/>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5.2. Осуществление ежемесячных денежных выплат стимулирующего характера работникам муниципальных учреждений культуры, искусства и кинематографии</w:t>
            </w:r>
          </w:p>
        </w:tc>
      </w:tr>
      <w:tr w:rsidR="00DF74BA" w:rsidRPr="00DF74BA" w:rsidTr="008F2C1E">
        <w:tc>
          <w:tcPr>
            <w:tcW w:w="708" w:type="dxa"/>
            <w:vMerge w:val="restart"/>
            <w:tcBorders>
              <w:top w:val="single" w:sz="4" w:space="0" w:color="auto"/>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1.</w:t>
            </w:r>
          </w:p>
        </w:tc>
        <w:tc>
          <w:tcPr>
            <w:tcW w:w="1844" w:type="dxa"/>
            <w:vMerge w:val="restart"/>
            <w:tcBorders>
              <w:top w:val="single" w:sz="4" w:space="0" w:color="auto"/>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rPr>
                <w:sz w:val="24"/>
                <w:szCs w:val="24"/>
              </w:rPr>
            </w:pPr>
            <w:r w:rsidRPr="00DF74BA">
              <w:rPr>
                <w:sz w:val="24"/>
                <w:szCs w:val="24"/>
              </w:rPr>
              <w:t>Повышение уровня средней заработной платы работников муниципальных учреждений до средней заработной платы по Краснодарскому краю</w:t>
            </w:r>
          </w:p>
        </w:tc>
        <w:tc>
          <w:tcPr>
            <w:tcW w:w="1134" w:type="dxa"/>
            <w:vMerge w:val="restart"/>
            <w:tcBorders>
              <w:top w:val="single" w:sz="4" w:space="0" w:color="auto"/>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январь, февраль, март, апрель, май, июнь, июль, август, сентябрь, октябрь, ноябрь, декабрь 2018 года</w:t>
            </w:r>
          </w:p>
        </w:tc>
        <w:tc>
          <w:tcPr>
            <w:tcW w:w="1336" w:type="dxa"/>
            <w:tcBorders>
              <w:top w:val="single" w:sz="4" w:space="0" w:color="auto"/>
              <w:left w:val="single" w:sz="4" w:space="0" w:color="auto"/>
              <w:bottom w:val="single" w:sz="4" w:space="0" w:color="auto"/>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r w:rsidRPr="00DF74BA">
              <w:rPr>
                <w:sz w:val="24"/>
                <w:szCs w:val="24"/>
              </w:rPr>
              <w:t>Бюджет Кореновского городского поселения</w:t>
            </w:r>
          </w:p>
        </w:tc>
        <w:tc>
          <w:tcPr>
            <w:tcW w:w="1440" w:type="dxa"/>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374976,00</w:t>
            </w:r>
          </w:p>
          <w:p w:rsidR="007747A8" w:rsidRPr="00DF74BA" w:rsidRDefault="007747A8" w:rsidP="008F2C1E">
            <w:pPr>
              <w:widowControl w:val="0"/>
              <w:suppressLineNumbers/>
              <w:autoSpaceDE w:val="0"/>
              <w:autoSpaceDN w:val="0"/>
              <w:adjustRightInd w:val="0"/>
              <w:snapToGrid w:val="0"/>
              <w:rPr>
                <w:sz w:val="24"/>
                <w:szCs w:val="24"/>
              </w:rPr>
            </w:pPr>
          </w:p>
          <w:p w:rsidR="007747A8" w:rsidRPr="00DF74BA" w:rsidRDefault="007747A8" w:rsidP="008F2C1E">
            <w:pPr>
              <w:widowControl w:val="0"/>
              <w:suppressLineNumbers/>
              <w:autoSpaceDE w:val="0"/>
              <w:autoSpaceDN w:val="0"/>
              <w:adjustRightInd w:val="0"/>
              <w:snapToGrid w:val="0"/>
              <w:rPr>
                <w:sz w:val="24"/>
                <w:szCs w:val="24"/>
              </w:rPr>
            </w:pPr>
          </w:p>
          <w:p w:rsidR="007747A8" w:rsidRPr="00DF74BA" w:rsidRDefault="007747A8" w:rsidP="008F2C1E">
            <w:pPr>
              <w:widowControl w:val="0"/>
              <w:suppressLineNumbers/>
              <w:autoSpaceDE w:val="0"/>
              <w:autoSpaceDN w:val="0"/>
              <w:adjustRightInd w:val="0"/>
              <w:snapToGrid w:val="0"/>
              <w:rPr>
                <w:sz w:val="24"/>
                <w:szCs w:val="24"/>
              </w:rPr>
            </w:pPr>
          </w:p>
          <w:p w:rsidR="007747A8" w:rsidRPr="00DF74BA" w:rsidRDefault="007747A8" w:rsidP="008F2C1E">
            <w:pPr>
              <w:widowControl w:val="0"/>
              <w:suppressLineNumbers/>
              <w:autoSpaceDE w:val="0"/>
              <w:autoSpaceDN w:val="0"/>
              <w:adjustRightInd w:val="0"/>
              <w:snapToGrid w:val="0"/>
              <w:rPr>
                <w:sz w:val="24"/>
                <w:szCs w:val="24"/>
              </w:rPr>
            </w:pPr>
          </w:p>
        </w:tc>
        <w:tc>
          <w:tcPr>
            <w:tcW w:w="1606" w:type="dxa"/>
            <w:gridSpan w:val="2"/>
            <w:vMerge w:val="restart"/>
            <w:tcBorders>
              <w:top w:val="single" w:sz="4" w:space="0" w:color="auto"/>
              <w:left w:val="single" w:sz="4" w:space="0" w:color="auto"/>
              <w:bottom w:val="nil"/>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proofErr w:type="spellStart"/>
            <w:r w:rsidRPr="00DF74BA">
              <w:rPr>
                <w:sz w:val="24"/>
                <w:szCs w:val="24"/>
              </w:rPr>
              <w:t>Администра</w:t>
            </w:r>
            <w:proofErr w:type="spellEnd"/>
          </w:p>
          <w:p w:rsidR="007747A8" w:rsidRPr="00DF74BA" w:rsidRDefault="007747A8" w:rsidP="008F2C1E">
            <w:pPr>
              <w:widowControl w:val="0"/>
              <w:suppressLineNumbers/>
              <w:autoSpaceDE w:val="0"/>
              <w:autoSpaceDN w:val="0"/>
              <w:adjustRightInd w:val="0"/>
              <w:snapToGrid w:val="0"/>
              <w:rPr>
                <w:sz w:val="24"/>
                <w:szCs w:val="24"/>
              </w:rPr>
            </w:pPr>
            <w:proofErr w:type="spellStart"/>
            <w:r w:rsidRPr="00DF74BA">
              <w:rPr>
                <w:sz w:val="24"/>
                <w:szCs w:val="24"/>
              </w:rPr>
              <w:t>ция</w:t>
            </w:r>
            <w:proofErr w:type="spellEnd"/>
            <w:r w:rsidRPr="00DF74BA">
              <w:rPr>
                <w:sz w:val="24"/>
                <w:szCs w:val="24"/>
              </w:rPr>
              <w:t xml:space="preserve"> </w:t>
            </w:r>
            <w:proofErr w:type="spellStart"/>
            <w:r w:rsidRPr="00DF74BA">
              <w:rPr>
                <w:sz w:val="24"/>
                <w:szCs w:val="24"/>
              </w:rPr>
              <w:t>Кореновско</w:t>
            </w:r>
            <w:proofErr w:type="spellEnd"/>
          </w:p>
          <w:p w:rsidR="007747A8" w:rsidRPr="00DF74BA" w:rsidRDefault="007747A8" w:rsidP="008F2C1E">
            <w:pPr>
              <w:widowControl w:val="0"/>
              <w:suppressLineNumbers/>
              <w:autoSpaceDE w:val="0"/>
              <w:autoSpaceDN w:val="0"/>
              <w:adjustRightInd w:val="0"/>
              <w:snapToGrid w:val="0"/>
              <w:rPr>
                <w:sz w:val="24"/>
                <w:szCs w:val="24"/>
              </w:rPr>
            </w:pPr>
            <w:proofErr w:type="spellStart"/>
            <w:r w:rsidRPr="00DF74BA">
              <w:rPr>
                <w:sz w:val="24"/>
                <w:szCs w:val="24"/>
              </w:rPr>
              <w:t>го</w:t>
            </w:r>
            <w:proofErr w:type="spellEnd"/>
            <w:r w:rsidRPr="00DF74BA">
              <w:rPr>
                <w:sz w:val="24"/>
                <w:szCs w:val="24"/>
              </w:rPr>
              <w:t xml:space="preserve"> городского поселения Кореновского района</w:t>
            </w:r>
          </w:p>
        </w:tc>
        <w:tc>
          <w:tcPr>
            <w:tcW w:w="1607" w:type="dxa"/>
            <w:vMerge w:val="restart"/>
            <w:tcBorders>
              <w:top w:val="single" w:sz="4" w:space="0" w:color="auto"/>
              <w:left w:val="single" w:sz="4" w:space="0" w:color="auto"/>
              <w:bottom w:val="nil"/>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r w:rsidRPr="00DF74BA">
              <w:rPr>
                <w:sz w:val="24"/>
                <w:szCs w:val="24"/>
              </w:rPr>
              <w:t>Организационно-кадровый отдел администрации Кореновского поселения Кореновского района</w:t>
            </w:r>
          </w:p>
        </w:tc>
      </w:tr>
      <w:tr w:rsidR="00DF74BA" w:rsidRPr="00DF74BA" w:rsidTr="008F2C1E">
        <w:tc>
          <w:tcPr>
            <w:tcW w:w="708" w:type="dxa"/>
            <w:vMerge/>
            <w:tcBorders>
              <w:top w:val="single" w:sz="4" w:space="0" w:color="auto"/>
              <w:left w:val="single" w:sz="2" w:space="0" w:color="000000"/>
              <w:bottom w:val="single" w:sz="2" w:space="0" w:color="000000"/>
              <w:right w:val="nil"/>
            </w:tcBorders>
            <w:vAlign w:val="center"/>
            <w:hideMark/>
          </w:tcPr>
          <w:p w:rsidR="007747A8" w:rsidRPr="00DF74BA" w:rsidRDefault="007747A8" w:rsidP="008F2C1E">
            <w:pPr>
              <w:rPr>
                <w:sz w:val="24"/>
                <w:szCs w:val="24"/>
              </w:rPr>
            </w:pPr>
          </w:p>
        </w:tc>
        <w:tc>
          <w:tcPr>
            <w:tcW w:w="1844" w:type="dxa"/>
            <w:vMerge/>
            <w:tcBorders>
              <w:top w:val="single" w:sz="4" w:space="0" w:color="auto"/>
              <w:left w:val="single" w:sz="2" w:space="0" w:color="000000"/>
              <w:bottom w:val="single" w:sz="2" w:space="0" w:color="000000"/>
              <w:right w:val="nil"/>
            </w:tcBorders>
            <w:vAlign w:val="center"/>
            <w:hideMark/>
          </w:tcPr>
          <w:p w:rsidR="007747A8" w:rsidRPr="00DF74BA" w:rsidRDefault="007747A8" w:rsidP="008F2C1E">
            <w:pPr>
              <w:rPr>
                <w:sz w:val="24"/>
                <w:szCs w:val="24"/>
              </w:rPr>
            </w:pPr>
          </w:p>
        </w:tc>
        <w:tc>
          <w:tcPr>
            <w:tcW w:w="1134" w:type="dxa"/>
            <w:vMerge/>
            <w:tcBorders>
              <w:top w:val="single" w:sz="4" w:space="0" w:color="auto"/>
              <w:left w:val="single" w:sz="2" w:space="0" w:color="000000"/>
              <w:bottom w:val="single" w:sz="2" w:space="0" w:color="000000"/>
              <w:right w:val="nil"/>
            </w:tcBorders>
            <w:vAlign w:val="center"/>
            <w:hideMark/>
          </w:tcPr>
          <w:p w:rsidR="007747A8" w:rsidRPr="00DF74BA" w:rsidRDefault="007747A8" w:rsidP="008F2C1E">
            <w:pPr>
              <w:rPr>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rsidR="007747A8" w:rsidRPr="00DF74BA" w:rsidRDefault="007747A8" w:rsidP="008F2C1E">
            <w:pPr>
              <w:widowControl w:val="0"/>
              <w:suppressLineNumbers/>
              <w:autoSpaceDE w:val="0"/>
              <w:autoSpaceDN w:val="0"/>
              <w:adjustRightInd w:val="0"/>
              <w:snapToGrid w:val="0"/>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747A8" w:rsidRPr="00DF74BA" w:rsidRDefault="007747A8" w:rsidP="008F2C1E">
            <w:pPr>
              <w:widowControl w:val="0"/>
              <w:suppressLineNumbers/>
              <w:autoSpaceDE w:val="0"/>
              <w:autoSpaceDN w:val="0"/>
              <w:adjustRightInd w:val="0"/>
              <w:snapToGrid w:val="0"/>
              <w:jc w:val="center"/>
              <w:rPr>
                <w:sz w:val="24"/>
                <w:szCs w:val="24"/>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hideMark/>
          </w:tcPr>
          <w:p w:rsidR="007747A8" w:rsidRPr="00DF74BA" w:rsidRDefault="007747A8" w:rsidP="008F2C1E">
            <w:pPr>
              <w:rPr>
                <w:sz w:val="24"/>
                <w:szCs w:val="24"/>
              </w:rPr>
            </w:pPr>
          </w:p>
        </w:tc>
        <w:tc>
          <w:tcPr>
            <w:tcW w:w="1607" w:type="dxa"/>
            <w:vMerge/>
            <w:tcBorders>
              <w:top w:val="single" w:sz="4" w:space="0" w:color="auto"/>
              <w:left w:val="single" w:sz="4" w:space="0" w:color="auto"/>
              <w:bottom w:val="nil"/>
              <w:right w:val="single" w:sz="4" w:space="0" w:color="auto"/>
            </w:tcBorders>
            <w:vAlign w:val="center"/>
            <w:hideMark/>
          </w:tcPr>
          <w:p w:rsidR="007747A8" w:rsidRPr="00DF74BA" w:rsidRDefault="007747A8" w:rsidP="008F2C1E">
            <w:pPr>
              <w:rPr>
                <w:sz w:val="24"/>
                <w:szCs w:val="24"/>
              </w:rPr>
            </w:pPr>
          </w:p>
        </w:tc>
      </w:tr>
      <w:tr w:rsidR="00DF74BA" w:rsidRPr="00DF74BA" w:rsidTr="008F2C1E">
        <w:tc>
          <w:tcPr>
            <w:tcW w:w="3686" w:type="dxa"/>
            <w:gridSpan w:val="3"/>
            <w:tcBorders>
              <w:top w:val="single" w:sz="4" w:space="0" w:color="auto"/>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ИТОГО:</w:t>
            </w:r>
          </w:p>
        </w:tc>
        <w:tc>
          <w:tcPr>
            <w:tcW w:w="1336" w:type="dxa"/>
            <w:tcBorders>
              <w:top w:val="single" w:sz="4" w:space="0" w:color="auto"/>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 xml:space="preserve">  </w:t>
            </w:r>
          </w:p>
        </w:tc>
        <w:tc>
          <w:tcPr>
            <w:tcW w:w="1440" w:type="dxa"/>
            <w:tcBorders>
              <w:top w:val="single" w:sz="4" w:space="0" w:color="auto"/>
              <w:left w:val="single" w:sz="2" w:space="0" w:color="000000"/>
              <w:bottom w:val="single" w:sz="2" w:space="0" w:color="000000"/>
              <w:right w:val="nil"/>
            </w:tcBorders>
            <w:hideMark/>
          </w:tcPr>
          <w:p w:rsidR="007747A8" w:rsidRPr="00DF74BA" w:rsidRDefault="007747A8" w:rsidP="008F2C1E">
            <w:pPr>
              <w:widowControl w:val="0"/>
              <w:suppressLineNumbers/>
              <w:autoSpaceDE w:val="0"/>
              <w:autoSpaceDN w:val="0"/>
              <w:adjustRightInd w:val="0"/>
              <w:snapToGrid w:val="0"/>
              <w:jc w:val="center"/>
              <w:rPr>
                <w:sz w:val="24"/>
                <w:szCs w:val="24"/>
              </w:rPr>
            </w:pPr>
            <w:r w:rsidRPr="00DF74BA">
              <w:rPr>
                <w:sz w:val="24"/>
                <w:szCs w:val="24"/>
              </w:rPr>
              <w:t>10011586,00</w:t>
            </w:r>
          </w:p>
        </w:tc>
        <w:tc>
          <w:tcPr>
            <w:tcW w:w="3213" w:type="dxa"/>
            <w:gridSpan w:val="3"/>
            <w:tcBorders>
              <w:top w:val="single" w:sz="4" w:space="0" w:color="auto"/>
              <w:left w:val="single" w:sz="2" w:space="0" w:color="000000"/>
              <w:bottom w:val="single" w:sz="2" w:space="0" w:color="000000"/>
              <w:right w:val="single" w:sz="2" w:space="0" w:color="000000"/>
            </w:tcBorders>
          </w:tcPr>
          <w:p w:rsidR="007747A8" w:rsidRPr="00DF74BA" w:rsidRDefault="007747A8" w:rsidP="008F2C1E">
            <w:pPr>
              <w:widowControl w:val="0"/>
              <w:suppressLineNumbers/>
              <w:autoSpaceDE w:val="0"/>
              <w:autoSpaceDN w:val="0"/>
              <w:adjustRightInd w:val="0"/>
              <w:snapToGrid w:val="0"/>
              <w:rPr>
                <w:sz w:val="24"/>
                <w:szCs w:val="24"/>
              </w:rPr>
            </w:pPr>
          </w:p>
        </w:tc>
      </w:tr>
    </w:tbl>
    <w:p w:rsidR="007747A8" w:rsidRPr="00DF74BA" w:rsidRDefault="007747A8" w:rsidP="007747A8">
      <w:pPr>
        <w:widowControl w:val="0"/>
        <w:autoSpaceDE w:val="0"/>
        <w:autoSpaceDN w:val="0"/>
        <w:adjustRightInd w:val="0"/>
        <w:rPr>
          <w:sz w:val="28"/>
          <w:szCs w:val="28"/>
          <w:lang w:eastAsia="hi-IN" w:bidi="hi-IN"/>
        </w:rPr>
      </w:pPr>
    </w:p>
    <w:p w:rsidR="007747A8" w:rsidRPr="00DF74BA" w:rsidRDefault="007747A8" w:rsidP="007747A8">
      <w:pPr>
        <w:widowControl w:val="0"/>
        <w:autoSpaceDE w:val="0"/>
        <w:autoSpaceDN w:val="0"/>
        <w:adjustRightInd w:val="0"/>
        <w:jc w:val="center"/>
        <w:rPr>
          <w:sz w:val="28"/>
          <w:szCs w:val="28"/>
          <w:lang w:eastAsia="hi-IN" w:bidi="hi-IN"/>
        </w:rPr>
      </w:pPr>
      <w:r w:rsidRPr="00DF74BA">
        <w:rPr>
          <w:sz w:val="28"/>
          <w:szCs w:val="28"/>
          <w:lang w:eastAsia="hi-IN" w:bidi="hi-IN"/>
        </w:rPr>
        <w:t>6. Механизм реализации Программы</w:t>
      </w:r>
    </w:p>
    <w:p w:rsidR="007747A8" w:rsidRPr="00DF74BA" w:rsidRDefault="007747A8" w:rsidP="007747A8">
      <w:pPr>
        <w:suppressAutoHyphens/>
        <w:autoSpaceDE w:val="0"/>
        <w:ind w:firstLine="851"/>
        <w:jc w:val="both"/>
        <w:rPr>
          <w:rFonts w:eastAsia="Arial"/>
          <w:sz w:val="28"/>
          <w:szCs w:val="28"/>
          <w:lang w:eastAsia="ar-SA"/>
        </w:rPr>
      </w:pPr>
      <w:r w:rsidRPr="00DF74BA">
        <w:rPr>
          <w:rFonts w:eastAsia="Arial"/>
          <w:sz w:val="28"/>
          <w:szCs w:val="28"/>
          <w:lang w:eastAsia="ar-SA"/>
        </w:rPr>
        <w:t>Заказчиком Программы является администрация Кореновского городского поселения Кореновского района.</w:t>
      </w:r>
    </w:p>
    <w:p w:rsidR="007747A8" w:rsidRPr="00DF74BA" w:rsidRDefault="007747A8" w:rsidP="007747A8">
      <w:pPr>
        <w:suppressAutoHyphens/>
        <w:autoSpaceDE w:val="0"/>
        <w:ind w:firstLine="851"/>
        <w:jc w:val="both"/>
        <w:rPr>
          <w:rFonts w:eastAsia="Arial"/>
          <w:sz w:val="28"/>
          <w:szCs w:val="28"/>
          <w:lang w:eastAsia="ar-SA"/>
        </w:rPr>
      </w:pPr>
      <w:r w:rsidRPr="00DF74BA">
        <w:rPr>
          <w:rFonts w:eastAsia="Arial"/>
          <w:sz w:val="28"/>
          <w:szCs w:val="28"/>
          <w:lang w:eastAsia="ar-SA"/>
        </w:rPr>
        <w:t>Организационно-кадровый отдел администрации Кореновского городского поселения Кореновского района является разработчиками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Текущее управление целевой Программой и контрольные функции в ходе реализации Программы осуществляет координатор целевой программы – организационно-кадровый отдел администрации Кореновского городского поселения Кореновского района.</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Координатор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организует координацию деятельности исполнителей мероприятий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организует нормативно-правовое и методическое обеспечение реализации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организует информационную и разъяснительную работу, направленную на освещение целей и задач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готовит доклад о реализации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осуществляет мониторинг и анализ отчетов исполнителей мероприятий, ответственных за реализацию соответствующих мероприятий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lastRenderedPageBreak/>
        <w:t>осуществляет оценку социально-экономической эффективности, а также оценку целевых индикаторов (критериев) реализации целевой Программы;</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несет ответственность за целевое и эффективное использование выделенных в его распоряжение бюджетных средств;</w:t>
      </w:r>
    </w:p>
    <w:p w:rsidR="007747A8" w:rsidRPr="00DF74BA" w:rsidRDefault="007747A8" w:rsidP="007747A8">
      <w:pPr>
        <w:suppressAutoHyphens/>
        <w:ind w:firstLine="851"/>
        <w:jc w:val="both"/>
        <w:rPr>
          <w:rFonts w:eastAsia="Arial"/>
          <w:sz w:val="28"/>
          <w:szCs w:val="28"/>
          <w:lang w:eastAsia="ar-SA"/>
        </w:rPr>
      </w:pPr>
      <w:r w:rsidRPr="00DF74BA">
        <w:rPr>
          <w:rFonts w:eastAsia="Arial"/>
          <w:sz w:val="28"/>
          <w:szCs w:val="28"/>
          <w:lang w:eastAsia="ar-SA"/>
        </w:rPr>
        <w:t>осуществляет контроль за ходом реализации целевой Программы в целом.</w:t>
      </w:r>
    </w:p>
    <w:p w:rsidR="007747A8" w:rsidRPr="00DF74BA" w:rsidRDefault="007747A8" w:rsidP="007747A8">
      <w:pPr>
        <w:suppressAutoHyphens/>
        <w:autoSpaceDE w:val="0"/>
        <w:ind w:firstLine="851"/>
        <w:jc w:val="both"/>
        <w:rPr>
          <w:rFonts w:eastAsia="Arial"/>
          <w:sz w:val="28"/>
          <w:szCs w:val="28"/>
          <w:lang w:eastAsia="ar-SA"/>
        </w:rPr>
      </w:pPr>
      <w:r w:rsidRPr="00DF74BA">
        <w:rPr>
          <w:rFonts w:eastAsia="Arial"/>
          <w:sz w:val="28"/>
          <w:szCs w:val="28"/>
          <w:lang w:eastAsia="ar-SA"/>
        </w:rPr>
        <w:t>Расходование денежных средств, предусмотренных в бюджете Кореновского городского поселения Кореновского района на реализацию Программы, осуществляется администрацией Кореновского городского поселения Кореновского района.</w:t>
      </w:r>
    </w:p>
    <w:p w:rsidR="007747A8" w:rsidRPr="00DF74BA" w:rsidRDefault="007747A8" w:rsidP="007747A8">
      <w:pPr>
        <w:widowControl w:val="0"/>
        <w:suppressAutoHyphens/>
        <w:ind w:firstLine="851"/>
        <w:jc w:val="both"/>
        <w:rPr>
          <w:rFonts w:eastAsia="Arial"/>
          <w:sz w:val="28"/>
          <w:szCs w:val="28"/>
          <w:lang w:eastAsia="hi-IN" w:bidi="hi-IN"/>
        </w:rPr>
      </w:pPr>
      <w:r w:rsidRPr="00DF74BA">
        <w:rPr>
          <w:rFonts w:eastAsia="Arial"/>
          <w:sz w:val="28"/>
          <w:szCs w:val="28"/>
          <w:lang w:eastAsia="hi-IN" w:bidi="hi-IN"/>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7747A8" w:rsidRPr="00DF74BA" w:rsidRDefault="007747A8" w:rsidP="007747A8">
      <w:pPr>
        <w:widowControl w:val="0"/>
        <w:suppressAutoHyphens/>
        <w:ind w:firstLine="851"/>
        <w:jc w:val="both"/>
        <w:rPr>
          <w:rFonts w:eastAsia="Arial"/>
          <w:sz w:val="28"/>
          <w:szCs w:val="28"/>
          <w:lang w:eastAsia="hi-IN" w:bidi="hi-IN"/>
        </w:rPr>
      </w:pPr>
    </w:p>
    <w:p w:rsidR="007747A8" w:rsidRPr="00DF74BA" w:rsidRDefault="007747A8" w:rsidP="007747A8">
      <w:pPr>
        <w:widowControl w:val="0"/>
        <w:suppressAutoHyphens/>
        <w:jc w:val="center"/>
        <w:rPr>
          <w:rFonts w:eastAsia="Arial"/>
          <w:sz w:val="28"/>
          <w:szCs w:val="28"/>
          <w:lang w:eastAsia="hi-IN" w:bidi="hi-IN"/>
        </w:rPr>
      </w:pPr>
      <w:r w:rsidRPr="00DF74BA">
        <w:rPr>
          <w:rFonts w:eastAsia="Arial"/>
          <w:sz w:val="28"/>
          <w:szCs w:val="28"/>
          <w:lang w:eastAsia="hi-IN" w:bidi="hi-IN"/>
        </w:rPr>
        <w:t>7. Оценка эффективности результатов реализации Программы</w:t>
      </w:r>
    </w:p>
    <w:p w:rsidR="007747A8" w:rsidRPr="00DF74BA" w:rsidRDefault="007747A8" w:rsidP="007747A8">
      <w:pPr>
        <w:widowControl w:val="0"/>
        <w:autoSpaceDE w:val="0"/>
        <w:autoSpaceDN w:val="0"/>
        <w:adjustRightInd w:val="0"/>
        <w:ind w:firstLine="851"/>
        <w:jc w:val="both"/>
        <w:rPr>
          <w:sz w:val="28"/>
          <w:szCs w:val="28"/>
        </w:rPr>
      </w:pPr>
      <w:r w:rsidRPr="00DF74BA">
        <w:rPr>
          <w:sz w:val="28"/>
          <w:szCs w:val="28"/>
        </w:rPr>
        <w:t xml:space="preserve">Реализация Программы будет способствовать: </w:t>
      </w:r>
    </w:p>
    <w:p w:rsidR="007747A8" w:rsidRPr="00DF74BA" w:rsidRDefault="007747A8" w:rsidP="007747A8">
      <w:pPr>
        <w:widowControl w:val="0"/>
        <w:autoSpaceDE w:val="0"/>
        <w:autoSpaceDN w:val="0"/>
        <w:adjustRightInd w:val="0"/>
        <w:ind w:firstLine="851"/>
        <w:jc w:val="both"/>
        <w:rPr>
          <w:sz w:val="28"/>
          <w:szCs w:val="28"/>
        </w:rPr>
      </w:pPr>
      <w:r w:rsidRPr="00DF74BA">
        <w:rPr>
          <w:sz w:val="28"/>
          <w:szCs w:val="28"/>
        </w:rPr>
        <w:t>активизации механизмов государственной и муниципальной поддержки деятельности культурно - досуговых учреждений;</w:t>
      </w:r>
    </w:p>
    <w:p w:rsidR="007747A8" w:rsidRPr="00DF74BA" w:rsidRDefault="007747A8" w:rsidP="007747A8">
      <w:pPr>
        <w:widowControl w:val="0"/>
        <w:autoSpaceDE w:val="0"/>
        <w:autoSpaceDN w:val="0"/>
        <w:adjustRightInd w:val="0"/>
        <w:ind w:firstLine="851"/>
        <w:jc w:val="both"/>
        <w:rPr>
          <w:rFonts w:ascii="Arial" w:hAnsi="Arial" w:cs="Arial"/>
          <w:sz w:val="28"/>
          <w:szCs w:val="28"/>
        </w:rPr>
      </w:pPr>
      <w:r w:rsidRPr="00DF74BA">
        <w:rPr>
          <w:sz w:val="28"/>
          <w:szCs w:val="28"/>
        </w:rPr>
        <w:t>повышению роли клубных учреждений в духовной сфере общества, системе воспитания населения Кореновского городского поселения</w:t>
      </w:r>
      <w:r w:rsidRPr="00DF74BA">
        <w:rPr>
          <w:rFonts w:ascii="Arial" w:hAnsi="Arial" w:cs="Arial"/>
          <w:sz w:val="28"/>
          <w:szCs w:val="28"/>
        </w:rPr>
        <w:t>.</w:t>
      </w:r>
    </w:p>
    <w:p w:rsidR="007747A8" w:rsidRPr="00DF74BA" w:rsidRDefault="007747A8" w:rsidP="007747A8">
      <w:pPr>
        <w:widowControl w:val="0"/>
        <w:autoSpaceDE w:val="0"/>
        <w:autoSpaceDN w:val="0"/>
        <w:adjustRightInd w:val="0"/>
        <w:ind w:firstLine="851"/>
        <w:jc w:val="both"/>
        <w:rPr>
          <w:sz w:val="28"/>
          <w:szCs w:val="28"/>
        </w:rPr>
      </w:pPr>
      <w:r w:rsidRPr="00DF74BA">
        <w:rPr>
          <w:sz w:val="28"/>
          <w:szCs w:val="28"/>
        </w:rPr>
        <w:t>созданию комплекса услуг, способных удовлетворить культурные запросы населения;</w:t>
      </w:r>
    </w:p>
    <w:p w:rsidR="007747A8" w:rsidRPr="00DF74BA" w:rsidRDefault="007747A8" w:rsidP="007747A8">
      <w:pPr>
        <w:widowControl w:val="0"/>
        <w:autoSpaceDE w:val="0"/>
        <w:autoSpaceDN w:val="0"/>
        <w:adjustRightInd w:val="0"/>
        <w:ind w:firstLine="851"/>
        <w:jc w:val="both"/>
        <w:rPr>
          <w:sz w:val="28"/>
          <w:szCs w:val="28"/>
        </w:rPr>
      </w:pPr>
      <w:r w:rsidRPr="00DF74BA">
        <w:rPr>
          <w:sz w:val="28"/>
          <w:szCs w:val="28"/>
        </w:rPr>
        <w:t>дальнейшему развитию коллективов самодеятельного народного творчества;</w:t>
      </w:r>
    </w:p>
    <w:p w:rsidR="007747A8" w:rsidRPr="00DF74BA" w:rsidRDefault="007747A8" w:rsidP="007747A8">
      <w:pPr>
        <w:widowControl w:val="0"/>
        <w:autoSpaceDE w:val="0"/>
        <w:autoSpaceDN w:val="0"/>
        <w:adjustRightInd w:val="0"/>
        <w:ind w:firstLine="851"/>
        <w:jc w:val="both"/>
        <w:rPr>
          <w:sz w:val="28"/>
          <w:szCs w:val="28"/>
        </w:rPr>
      </w:pPr>
      <w:r w:rsidRPr="00DF74BA">
        <w:rPr>
          <w:sz w:val="28"/>
          <w:szCs w:val="28"/>
        </w:rPr>
        <w:t>улучшению культурного обслуживания жителей городского поселения.</w:t>
      </w:r>
    </w:p>
    <w:p w:rsidR="007747A8" w:rsidRPr="00DF74BA" w:rsidRDefault="007747A8" w:rsidP="007747A8">
      <w:pPr>
        <w:widowControl w:val="0"/>
        <w:autoSpaceDE w:val="0"/>
        <w:autoSpaceDN w:val="0"/>
        <w:adjustRightInd w:val="0"/>
        <w:ind w:firstLine="540"/>
        <w:jc w:val="both"/>
        <w:rPr>
          <w:rFonts w:ascii="Arial" w:hAnsi="Arial" w:cs="Calibri"/>
          <w:sz w:val="28"/>
          <w:szCs w:val="28"/>
        </w:rPr>
      </w:pPr>
      <w:r w:rsidRPr="00DF74BA">
        <w:rPr>
          <w:sz w:val="28"/>
          <w:szCs w:val="28"/>
        </w:rPr>
        <w:t>Главным результатом реализации Программы станет формирование благоприятной общественной атмосферы на территории поселения и</w:t>
      </w:r>
      <w:r w:rsidRPr="00DF74BA">
        <w:rPr>
          <w:rFonts w:ascii="Arial" w:hAnsi="Arial" w:cs="Calibri"/>
          <w:sz w:val="28"/>
          <w:szCs w:val="28"/>
        </w:rPr>
        <w:t xml:space="preserve"> </w:t>
      </w:r>
      <w:r w:rsidRPr="00DF74BA">
        <w:rPr>
          <w:rFonts w:cs="Arial"/>
          <w:sz w:val="28"/>
          <w:szCs w:val="28"/>
        </w:rPr>
        <w:t>значение показателей результативности эффекта от реализации планируемого мероприятия:</w:t>
      </w:r>
    </w:p>
    <w:p w:rsidR="007747A8" w:rsidRPr="00DF74BA" w:rsidRDefault="007747A8" w:rsidP="007747A8">
      <w:pPr>
        <w:widowControl w:val="0"/>
        <w:autoSpaceDE w:val="0"/>
        <w:autoSpaceDN w:val="0"/>
        <w:adjustRightInd w:val="0"/>
        <w:ind w:firstLine="540"/>
        <w:jc w:val="both"/>
        <w:rPr>
          <w:rFonts w:ascii="Arial" w:hAnsi="Arial" w:cs="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184"/>
        <w:gridCol w:w="702"/>
        <w:gridCol w:w="1558"/>
        <w:gridCol w:w="1376"/>
      </w:tblGrid>
      <w:tr w:rsidR="00DF74BA" w:rsidRPr="00DF74BA" w:rsidTr="008F2C1E">
        <w:trPr>
          <w:trHeight w:val="772"/>
        </w:trPr>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п/п</w:t>
            </w:r>
          </w:p>
        </w:tc>
        <w:tc>
          <w:tcPr>
            <w:tcW w:w="533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Наименование показателя</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 xml:space="preserve">Ед. </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изм.</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 xml:space="preserve">Фактическое значение </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показателя</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 xml:space="preserve"> за 2017 год</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 xml:space="preserve"> Плановое значение </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показателя</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 xml:space="preserve"> на 2018 год</w:t>
            </w:r>
          </w:p>
        </w:tc>
      </w:tr>
      <w:tr w:rsidR="00DF74BA" w:rsidRPr="00DF74BA" w:rsidTr="008F2C1E">
        <w:trPr>
          <w:trHeight w:val="235"/>
        </w:trPr>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Динамика среднемесячной заработной платы работников муниципальных учреждений культуры по отношению к предшествующему году</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112</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118,7</w:t>
            </w:r>
          </w:p>
        </w:tc>
      </w:tr>
      <w:tr w:rsidR="00DF74BA" w:rsidRPr="00DF74BA" w:rsidTr="008F2C1E">
        <w:trPr>
          <w:trHeight w:val="235"/>
        </w:trPr>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2</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 xml:space="preserve">Количество библиографических записей в электронных каталогах муниципальных библиотек  </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 xml:space="preserve">тыс.  </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ед.</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10,1</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10,7</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3</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Количество общедоступных библиотек, подключенных к сети «</w:t>
            </w:r>
            <w:proofErr w:type="gramStart"/>
            <w:r w:rsidRPr="00DF74BA">
              <w:rPr>
                <w:rFonts w:cs="Arial"/>
                <w:sz w:val="24"/>
                <w:szCs w:val="24"/>
              </w:rPr>
              <w:t xml:space="preserve">Интернет»   </w:t>
            </w:r>
            <w:proofErr w:type="gramEnd"/>
            <w:r w:rsidRPr="00DF74BA">
              <w:rPr>
                <w:rFonts w:cs="Arial"/>
                <w:sz w:val="24"/>
                <w:szCs w:val="24"/>
              </w:rPr>
              <w:t xml:space="preserve"> </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ед.</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6</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6</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4</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 xml:space="preserve">Количество представленных (во всех формах) зрителю предметов основного фонда музейных учреждений  </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 xml:space="preserve">тыс. </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ед.</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3,0</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3,1</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5</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 xml:space="preserve">Посещаемость муниципальных музейных </w:t>
            </w:r>
            <w:r w:rsidRPr="00DF74BA">
              <w:rPr>
                <w:rFonts w:cs="Arial"/>
                <w:sz w:val="24"/>
                <w:szCs w:val="24"/>
              </w:rPr>
              <w:lastRenderedPageBreak/>
              <w:t xml:space="preserve">учреждений  </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lastRenderedPageBreak/>
              <w:t xml:space="preserve">тыс. </w:t>
            </w:r>
          </w:p>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lastRenderedPageBreak/>
              <w:t>чел.</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lastRenderedPageBreak/>
              <w:t>11,5</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11,6</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6</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 xml:space="preserve">Количество выставок и выставочных проектов, </w:t>
            </w:r>
            <w:proofErr w:type="gramStart"/>
            <w:r w:rsidRPr="00DF74BA">
              <w:rPr>
                <w:rFonts w:cs="Arial"/>
                <w:sz w:val="24"/>
                <w:szCs w:val="24"/>
              </w:rPr>
              <w:t>осуществляемых  музеями</w:t>
            </w:r>
            <w:proofErr w:type="gramEnd"/>
            <w:r w:rsidRPr="00DF74BA">
              <w:rPr>
                <w:rFonts w:cs="Arial"/>
                <w:sz w:val="24"/>
                <w:szCs w:val="24"/>
              </w:rPr>
              <w:t xml:space="preserve">  </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ед.</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19</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20</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7</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 xml:space="preserve">Число участников клубных </w:t>
            </w:r>
            <w:proofErr w:type="gramStart"/>
            <w:r w:rsidRPr="00DF74BA">
              <w:rPr>
                <w:rFonts w:cs="Arial"/>
                <w:sz w:val="24"/>
                <w:szCs w:val="24"/>
              </w:rPr>
              <w:t>формирований  учреждений</w:t>
            </w:r>
            <w:proofErr w:type="gramEnd"/>
            <w:r w:rsidRPr="00DF74BA">
              <w:rPr>
                <w:rFonts w:cs="Arial"/>
                <w:sz w:val="24"/>
                <w:szCs w:val="24"/>
              </w:rPr>
              <w:t xml:space="preserve"> культурно-досугового типа</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ед.</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2140</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2142</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8</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Число детей, участников творческих мероприятий культурно-досуговых учреждений</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ед.</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743</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747</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9</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Число зрителей киносеансов</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ед.</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80385</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64206</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10</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Уровень удовлетворенности населения   качеством предоставления муниципальных услуг в сфере культуры</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80,3</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80,4</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11</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Число получателей денежных выплат стимулирующего характера по 3000 рублей, всего (в том числе):</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чел.</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114,2</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114,2</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12</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За счет средств краевого бюджета</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чел.</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106,2</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106,2</w:t>
            </w:r>
          </w:p>
        </w:tc>
      </w:tr>
      <w:tr w:rsidR="00DF74BA" w:rsidRPr="00DF74BA" w:rsidTr="008F2C1E">
        <w:tc>
          <w:tcPr>
            <w:tcW w:w="70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13</w:t>
            </w:r>
          </w:p>
        </w:tc>
        <w:tc>
          <w:tcPr>
            <w:tcW w:w="5338" w:type="dxa"/>
            <w:hideMark/>
          </w:tcPr>
          <w:p w:rsidR="007747A8" w:rsidRPr="00DF74BA" w:rsidRDefault="007747A8" w:rsidP="008F2C1E">
            <w:pPr>
              <w:widowControl w:val="0"/>
              <w:autoSpaceDE w:val="0"/>
              <w:autoSpaceDN w:val="0"/>
              <w:adjustRightInd w:val="0"/>
              <w:rPr>
                <w:rFonts w:cs="Arial"/>
                <w:sz w:val="24"/>
                <w:szCs w:val="24"/>
              </w:rPr>
            </w:pPr>
            <w:r w:rsidRPr="00DF74BA">
              <w:rPr>
                <w:rFonts w:cs="Arial"/>
                <w:sz w:val="24"/>
                <w:szCs w:val="24"/>
              </w:rPr>
              <w:t>За счет средств местного бюджета</w:t>
            </w:r>
          </w:p>
        </w:tc>
        <w:tc>
          <w:tcPr>
            <w:tcW w:w="705"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чел.</w:t>
            </w:r>
          </w:p>
        </w:tc>
        <w:tc>
          <w:tcPr>
            <w:tcW w:w="1559"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8</w:t>
            </w:r>
          </w:p>
        </w:tc>
        <w:tc>
          <w:tcPr>
            <w:tcW w:w="1378" w:type="dxa"/>
            <w:hideMark/>
          </w:tcPr>
          <w:p w:rsidR="007747A8" w:rsidRPr="00DF74BA" w:rsidRDefault="007747A8" w:rsidP="008F2C1E">
            <w:pPr>
              <w:widowControl w:val="0"/>
              <w:autoSpaceDE w:val="0"/>
              <w:autoSpaceDN w:val="0"/>
              <w:adjustRightInd w:val="0"/>
              <w:jc w:val="center"/>
              <w:rPr>
                <w:rFonts w:cs="Arial"/>
                <w:sz w:val="24"/>
                <w:szCs w:val="24"/>
              </w:rPr>
            </w:pPr>
            <w:r w:rsidRPr="00DF74BA">
              <w:rPr>
                <w:rFonts w:cs="Arial"/>
                <w:sz w:val="24"/>
                <w:szCs w:val="24"/>
              </w:rPr>
              <w:t>8</w:t>
            </w:r>
          </w:p>
        </w:tc>
      </w:tr>
    </w:tbl>
    <w:p w:rsidR="007747A8" w:rsidRPr="00DF74BA" w:rsidRDefault="007747A8" w:rsidP="007747A8">
      <w:pPr>
        <w:widowControl w:val="0"/>
        <w:autoSpaceDE w:val="0"/>
        <w:autoSpaceDN w:val="0"/>
        <w:adjustRightInd w:val="0"/>
        <w:jc w:val="right"/>
        <w:rPr>
          <w:sz w:val="28"/>
          <w:szCs w:val="28"/>
        </w:rPr>
      </w:pPr>
      <w:r w:rsidRPr="00DF74BA">
        <w:rPr>
          <w:sz w:val="28"/>
          <w:szCs w:val="28"/>
        </w:rPr>
        <w:t>»</w:t>
      </w:r>
    </w:p>
    <w:p w:rsidR="007747A8" w:rsidRPr="00DF74BA" w:rsidRDefault="007747A8" w:rsidP="007747A8">
      <w:pPr>
        <w:widowControl w:val="0"/>
        <w:autoSpaceDE w:val="0"/>
        <w:autoSpaceDN w:val="0"/>
        <w:adjustRightInd w:val="0"/>
        <w:rPr>
          <w:sz w:val="28"/>
          <w:szCs w:val="28"/>
        </w:rPr>
      </w:pPr>
    </w:p>
    <w:p w:rsidR="007747A8" w:rsidRPr="00DF74BA" w:rsidRDefault="007747A8" w:rsidP="007747A8">
      <w:pPr>
        <w:widowControl w:val="0"/>
        <w:autoSpaceDE w:val="0"/>
        <w:autoSpaceDN w:val="0"/>
        <w:adjustRightInd w:val="0"/>
        <w:rPr>
          <w:sz w:val="28"/>
          <w:szCs w:val="28"/>
        </w:rPr>
      </w:pPr>
    </w:p>
    <w:p w:rsidR="007747A8" w:rsidRPr="00DF74BA" w:rsidRDefault="007747A8" w:rsidP="007747A8">
      <w:pPr>
        <w:widowControl w:val="0"/>
        <w:autoSpaceDE w:val="0"/>
        <w:autoSpaceDN w:val="0"/>
        <w:adjustRightInd w:val="0"/>
        <w:rPr>
          <w:sz w:val="28"/>
          <w:szCs w:val="28"/>
        </w:rPr>
      </w:pPr>
      <w:r w:rsidRPr="00DF74BA">
        <w:rPr>
          <w:sz w:val="28"/>
          <w:szCs w:val="28"/>
        </w:rPr>
        <w:t>Исполняющий обязанности начальника</w:t>
      </w:r>
    </w:p>
    <w:p w:rsidR="007747A8" w:rsidRPr="00DF74BA" w:rsidRDefault="007747A8" w:rsidP="007747A8">
      <w:pPr>
        <w:widowControl w:val="0"/>
        <w:autoSpaceDE w:val="0"/>
        <w:autoSpaceDN w:val="0"/>
        <w:adjustRightInd w:val="0"/>
        <w:rPr>
          <w:sz w:val="28"/>
          <w:szCs w:val="28"/>
        </w:rPr>
      </w:pPr>
      <w:r w:rsidRPr="00DF74BA">
        <w:rPr>
          <w:sz w:val="28"/>
          <w:szCs w:val="28"/>
        </w:rPr>
        <w:t>организационно – кадрового отдела</w:t>
      </w:r>
    </w:p>
    <w:p w:rsidR="007747A8" w:rsidRPr="00DF74BA" w:rsidRDefault="007747A8" w:rsidP="007747A8">
      <w:pPr>
        <w:widowControl w:val="0"/>
        <w:autoSpaceDE w:val="0"/>
        <w:autoSpaceDN w:val="0"/>
        <w:adjustRightInd w:val="0"/>
        <w:rPr>
          <w:sz w:val="28"/>
          <w:szCs w:val="28"/>
        </w:rPr>
      </w:pPr>
      <w:r w:rsidRPr="00DF74BA">
        <w:rPr>
          <w:sz w:val="28"/>
          <w:szCs w:val="28"/>
        </w:rPr>
        <w:t>администрации Кореновского</w:t>
      </w:r>
    </w:p>
    <w:p w:rsidR="007747A8" w:rsidRPr="00DF74BA" w:rsidRDefault="007747A8" w:rsidP="007747A8">
      <w:pPr>
        <w:jc w:val="both"/>
        <w:rPr>
          <w:sz w:val="28"/>
          <w:szCs w:val="28"/>
        </w:rPr>
      </w:pPr>
      <w:r w:rsidRPr="00DF74BA">
        <w:rPr>
          <w:sz w:val="28"/>
          <w:szCs w:val="28"/>
        </w:rPr>
        <w:t>городского поселения                                                                                   Я.В. Роскита</w:t>
      </w:r>
    </w:p>
    <w:p w:rsidR="005910D9" w:rsidRPr="00DF74BA" w:rsidRDefault="005910D9" w:rsidP="00BF2F90">
      <w:pPr>
        <w:widowControl w:val="0"/>
        <w:autoSpaceDE w:val="0"/>
        <w:autoSpaceDN w:val="0"/>
        <w:adjustRightInd w:val="0"/>
        <w:jc w:val="center"/>
        <w:rPr>
          <w:sz w:val="28"/>
          <w:szCs w:val="28"/>
        </w:rPr>
      </w:pPr>
    </w:p>
    <w:sectPr w:rsidR="005910D9" w:rsidRPr="00DF74BA" w:rsidSect="003B76C4">
      <w:headerReference w:type="default" r:id="rId8"/>
      <w:pgSz w:w="11906" w:h="16838"/>
      <w:pgMar w:top="1134" w:right="567" w:bottom="567"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E23" w:rsidRDefault="00091E23" w:rsidP="00396A27">
      <w:r>
        <w:separator/>
      </w:r>
    </w:p>
  </w:endnote>
  <w:endnote w:type="continuationSeparator" w:id="0">
    <w:p w:rsidR="00091E23" w:rsidRDefault="00091E23" w:rsidP="0039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E23" w:rsidRDefault="00091E23" w:rsidP="00396A27">
      <w:r>
        <w:separator/>
      </w:r>
    </w:p>
  </w:footnote>
  <w:footnote w:type="continuationSeparator" w:id="0">
    <w:p w:rsidR="00091E23" w:rsidRDefault="00091E23" w:rsidP="00396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99534"/>
      <w:docPartObj>
        <w:docPartGallery w:val="Page Numbers (Top of Page)"/>
        <w:docPartUnique/>
      </w:docPartObj>
    </w:sdtPr>
    <w:sdtEndPr>
      <w:rPr>
        <w:color w:val="FFFFFF" w:themeColor="background1"/>
        <w:sz w:val="28"/>
        <w:szCs w:val="28"/>
      </w:rPr>
    </w:sdtEndPr>
    <w:sdtContent>
      <w:p w:rsidR="00396A27" w:rsidRPr="00DF74BA" w:rsidRDefault="00396A27" w:rsidP="00396A27">
        <w:pPr>
          <w:pStyle w:val="a9"/>
          <w:jc w:val="center"/>
          <w:rPr>
            <w:color w:val="FFFFFF" w:themeColor="background1"/>
            <w:sz w:val="28"/>
            <w:szCs w:val="28"/>
          </w:rPr>
        </w:pPr>
        <w:r w:rsidRPr="00DF74BA">
          <w:rPr>
            <w:color w:val="FFFFFF" w:themeColor="background1"/>
            <w:sz w:val="28"/>
            <w:szCs w:val="28"/>
          </w:rPr>
          <w:fldChar w:fldCharType="begin"/>
        </w:r>
        <w:r w:rsidRPr="00DF74BA">
          <w:rPr>
            <w:color w:val="FFFFFF" w:themeColor="background1"/>
            <w:sz w:val="28"/>
            <w:szCs w:val="28"/>
          </w:rPr>
          <w:instrText>PAGE   \* MERGEFORMAT</w:instrText>
        </w:r>
        <w:r w:rsidRPr="00DF74BA">
          <w:rPr>
            <w:color w:val="FFFFFF" w:themeColor="background1"/>
            <w:sz w:val="28"/>
            <w:szCs w:val="28"/>
          </w:rPr>
          <w:fldChar w:fldCharType="separate"/>
        </w:r>
        <w:r w:rsidR="00DF74BA">
          <w:rPr>
            <w:noProof/>
            <w:color w:val="FFFFFF" w:themeColor="background1"/>
            <w:sz w:val="28"/>
            <w:szCs w:val="28"/>
          </w:rPr>
          <w:t>7</w:t>
        </w:r>
        <w:r w:rsidRPr="00DF74BA">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15F8F"/>
    <w:multiLevelType w:val="hybridMultilevel"/>
    <w:tmpl w:val="7B1ED572"/>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9470FEA"/>
    <w:multiLevelType w:val="hybridMultilevel"/>
    <w:tmpl w:val="622C9758"/>
    <w:lvl w:ilvl="0" w:tplc="F57C22EE">
      <w:start w:val="3"/>
      <w:numFmt w:val="decimal"/>
      <w:lvlText w:val="%1."/>
      <w:lvlJc w:val="left"/>
      <w:pPr>
        <w:ind w:left="3272" w:hanging="360"/>
      </w:pPr>
      <w:rPr>
        <w:rFonts w:hint="default"/>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DB"/>
    <w:rsid w:val="00054DE9"/>
    <w:rsid w:val="00061CA9"/>
    <w:rsid w:val="00091E23"/>
    <w:rsid w:val="000A0C46"/>
    <w:rsid w:val="000C1EF2"/>
    <w:rsid w:val="000D6935"/>
    <w:rsid w:val="001037DE"/>
    <w:rsid w:val="00112BB3"/>
    <w:rsid w:val="00123818"/>
    <w:rsid w:val="00134BC2"/>
    <w:rsid w:val="0016119F"/>
    <w:rsid w:val="001744E3"/>
    <w:rsid w:val="00181950"/>
    <w:rsid w:val="001D06B0"/>
    <w:rsid w:val="001E52BF"/>
    <w:rsid w:val="002575D4"/>
    <w:rsid w:val="00267EB7"/>
    <w:rsid w:val="00275B3B"/>
    <w:rsid w:val="00292EAA"/>
    <w:rsid w:val="002B4FA9"/>
    <w:rsid w:val="002B7159"/>
    <w:rsid w:val="002C704A"/>
    <w:rsid w:val="002D4047"/>
    <w:rsid w:val="002E3F08"/>
    <w:rsid w:val="00344F9D"/>
    <w:rsid w:val="0034660C"/>
    <w:rsid w:val="00365A14"/>
    <w:rsid w:val="003748C8"/>
    <w:rsid w:val="00396A27"/>
    <w:rsid w:val="003B76C4"/>
    <w:rsid w:val="003C6610"/>
    <w:rsid w:val="003E37E0"/>
    <w:rsid w:val="003E644C"/>
    <w:rsid w:val="003E75A6"/>
    <w:rsid w:val="003F571D"/>
    <w:rsid w:val="004242AB"/>
    <w:rsid w:val="00450152"/>
    <w:rsid w:val="00451EB2"/>
    <w:rsid w:val="004848F2"/>
    <w:rsid w:val="004B34AA"/>
    <w:rsid w:val="004E0AF1"/>
    <w:rsid w:val="004F0AF1"/>
    <w:rsid w:val="005306B1"/>
    <w:rsid w:val="00544709"/>
    <w:rsid w:val="00551A53"/>
    <w:rsid w:val="00570480"/>
    <w:rsid w:val="00581221"/>
    <w:rsid w:val="005910D9"/>
    <w:rsid w:val="005A03C2"/>
    <w:rsid w:val="005B5610"/>
    <w:rsid w:val="005D7CF1"/>
    <w:rsid w:val="005F4B8C"/>
    <w:rsid w:val="00622A8C"/>
    <w:rsid w:val="00623C63"/>
    <w:rsid w:val="006409FD"/>
    <w:rsid w:val="00660840"/>
    <w:rsid w:val="00664AB5"/>
    <w:rsid w:val="006871BE"/>
    <w:rsid w:val="006A2289"/>
    <w:rsid w:val="006F7D90"/>
    <w:rsid w:val="00703D69"/>
    <w:rsid w:val="0073604A"/>
    <w:rsid w:val="007536ED"/>
    <w:rsid w:val="007747A8"/>
    <w:rsid w:val="007A0968"/>
    <w:rsid w:val="007B3EE8"/>
    <w:rsid w:val="007C3570"/>
    <w:rsid w:val="007E31EE"/>
    <w:rsid w:val="008002CF"/>
    <w:rsid w:val="0081754B"/>
    <w:rsid w:val="00820635"/>
    <w:rsid w:val="008328EF"/>
    <w:rsid w:val="00880528"/>
    <w:rsid w:val="008807D2"/>
    <w:rsid w:val="008A27A0"/>
    <w:rsid w:val="008A7975"/>
    <w:rsid w:val="008E6514"/>
    <w:rsid w:val="00906EEF"/>
    <w:rsid w:val="009263E2"/>
    <w:rsid w:val="0093793E"/>
    <w:rsid w:val="00947B5F"/>
    <w:rsid w:val="00953BFA"/>
    <w:rsid w:val="009817B0"/>
    <w:rsid w:val="009B6A7D"/>
    <w:rsid w:val="00A159DB"/>
    <w:rsid w:val="00A57BC6"/>
    <w:rsid w:val="00A80F88"/>
    <w:rsid w:val="00A84BE2"/>
    <w:rsid w:val="00A94BA1"/>
    <w:rsid w:val="00AB5AC9"/>
    <w:rsid w:val="00AC373E"/>
    <w:rsid w:val="00AE1167"/>
    <w:rsid w:val="00AE6555"/>
    <w:rsid w:val="00B24B46"/>
    <w:rsid w:val="00B61A1A"/>
    <w:rsid w:val="00B75E99"/>
    <w:rsid w:val="00B979A5"/>
    <w:rsid w:val="00BB0B2C"/>
    <w:rsid w:val="00BE2832"/>
    <w:rsid w:val="00BE2F9A"/>
    <w:rsid w:val="00BF2F90"/>
    <w:rsid w:val="00C0366A"/>
    <w:rsid w:val="00C105A4"/>
    <w:rsid w:val="00C31407"/>
    <w:rsid w:val="00C36F10"/>
    <w:rsid w:val="00C87401"/>
    <w:rsid w:val="00CB1BD8"/>
    <w:rsid w:val="00CC0A32"/>
    <w:rsid w:val="00CD2A84"/>
    <w:rsid w:val="00CE1162"/>
    <w:rsid w:val="00CE2C57"/>
    <w:rsid w:val="00D43182"/>
    <w:rsid w:val="00D83BF2"/>
    <w:rsid w:val="00DB2542"/>
    <w:rsid w:val="00DB4B18"/>
    <w:rsid w:val="00DD22DD"/>
    <w:rsid w:val="00DD7FE4"/>
    <w:rsid w:val="00DF74BA"/>
    <w:rsid w:val="00E15953"/>
    <w:rsid w:val="00E27158"/>
    <w:rsid w:val="00E57631"/>
    <w:rsid w:val="00E75834"/>
    <w:rsid w:val="00E80CB9"/>
    <w:rsid w:val="00E953A7"/>
    <w:rsid w:val="00EB14F6"/>
    <w:rsid w:val="00EC07C6"/>
    <w:rsid w:val="00ED79D2"/>
    <w:rsid w:val="00F40AB5"/>
    <w:rsid w:val="00F606D3"/>
    <w:rsid w:val="00F77B13"/>
    <w:rsid w:val="00F97B04"/>
    <w:rsid w:val="00FE64D8"/>
    <w:rsid w:val="00FE6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92C9C2-70DE-4E44-BEE4-5E391217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9DB"/>
  </w:style>
  <w:style w:type="paragraph" w:styleId="1">
    <w:name w:val="heading 1"/>
    <w:basedOn w:val="a"/>
    <w:next w:val="a"/>
    <w:qFormat/>
    <w:rsid w:val="00A159DB"/>
    <w:pPr>
      <w:keepNext/>
      <w:spacing w:before="240" w:after="60"/>
      <w:outlineLvl w:val="0"/>
    </w:pPr>
    <w:rPr>
      <w:rFonts w:ascii="Arial" w:hAnsi="Arial" w:cs="Arial"/>
      <w:b/>
      <w:bCs/>
      <w:kern w:val="32"/>
      <w:sz w:val="32"/>
      <w:szCs w:val="32"/>
    </w:rPr>
  </w:style>
  <w:style w:type="paragraph" w:styleId="2">
    <w:name w:val="heading 2"/>
    <w:basedOn w:val="a"/>
    <w:next w:val="a"/>
    <w:qFormat/>
    <w:rsid w:val="00A159D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59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A159DB"/>
    <w:pPr>
      <w:jc w:val="center"/>
    </w:pPr>
    <w:rPr>
      <w:sz w:val="28"/>
    </w:rPr>
  </w:style>
  <w:style w:type="paragraph" w:customStyle="1" w:styleId="a5">
    <w:name w:val="Знак"/>
    <w:basedOn w:val="a"/>
    <w:rsid w:val="001D06B0"/>
    <w:pPr>
      <w:spacing w:before="100" w:beforeAutospacing="1" w:after="100" w:afterAutospacing="1"/>
    </w:pPr>
    <w:rPr>
      <w:rFonts w:ascii="Tahoma" w:hAnsi="Tahoma"/>
      <w:lang w:val="en-US" w:eastAsia="en-US"/>
    </w:rPr>
  </w:style>
  <w:style w:type="paragraph" w:customStyle="1" w:styleId="10">
    <w:name w:val="Знак1 Знак Знак Знак Знак Знак Знак"/>
    <w:basedOn w:val="a"/>
    <w:rsid w:val="007E31EE"/>
    <w:pPr>
      <w:spacing w:after="160" w:line="240" w:lineRule="exact"/>
    </w:pPr>
    <w:rPr>
      <w:rFonts w:ascii="Verdana" w:hAnsi="Verdana" w:cs="Verdana"/>
      <w:lang w:val="en-US" w:eastAsia="en-US"/>
    </w:rPr>
  </w:style>
  <w:style w:type="paragraph" w:styleId="a6">
    <w:name w:val="Balloon Text"/>
    <w:basedOn w:val="a"/>
    <w:link w:val="a7"/>
    <w:rsid w:val="002B7159"/>
    <w:rPr>
      <w:rFonts w:ascii="Segoe UI" w:hAnsi="Segoe UI" w:cs="Segoe UI"/>
      <w:sz w:val="18"/>
      <w:szCs w:val="18"/>
    </w:rPr>
  </w:style>
  <w:style w:type="character" w:customStyle="1" w:styleId="a7">
    <w:name w:val="Текст выноски Знак"/>
    <w:link w:val="a6"/>
    <w:rsid w:val="002B7159"/>
    <w:rPr>
      <w:rFonts w:ascii="Segoe UI" w:hAnsi="Segoe UI" w:cs="Segoe UI"/>
      <w:sz w:val="18"/>
      <w:szCs w:val="18"/>
    </w:rPr>
  </w:style>
  <w:style w:type="paragraph" w:styleId="a8">
    <w:name w:val="List Paragraph"/>
    <w:basedOn w:val="a"/>
    <w:uiPriority w:val="34"/>
    <w:qFormat/>
    <w:rsid w:val="00CE1162"/>
    <w:pPr>
      <w:ind w:left="720"/>
      <w:contextualSpacing/>
    </w:pPr>
  </w:style>
  <w:style w:type="paragraph" w:styleId="a9">
    <w:name w:val="header"/>
    <w:basedOn w:val="a"/>
    <w:link w:val="aa"/>
    <w:uiPriority w:val="99"/>
    <w:rsid w:val="00396A27"/>
    <w:pPr>
      <w:tabs>
        <w:tab w:val="center" w:pos="4677"/>
        <w:tab w:val="right" w:pos="9355"/>
      </w:tabs>
    </w:pPr>
  </w:style>
  <w:style w:type="character" w:customStyle="1" w:styleId="aa">
    <w:name w:val="Верхний колонтитул Знак"/>
    <w:basedOn w:val="a0"/>
    <w:link w:val="a9"/>
    <w:uiPriority w:val="99"/>
    <w:rsid w:val="00396A27"/>
  </w:style>
  <w:style w:type="paragraph" w:styleId="ab">
    <w:name w:val="footer"/>
    <w:basedOn w:val="a"/>
    <w:link w:val="ac"/>
    <w:rsid w:val="00396A27"/>
    <w:pPr>
      <w:tabs>
        <w:tab w:val="center" w:pos="4677"/>
        <w:tab w:val="right" w:pos="9355"/>
      </w:tabs>
    </w:pPr>
  </w:style>
  <w:style w:type="character" w:customStyle="1" w:styleId="ac">
    <w:name w:val="Нижний колонтитул Знак"/>
    <w:basedOn w:val="a0"/>
    <w:link w:val="ab"/>
    <w:rsid w:val="0039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360">
      <w:bodyDiv w:val="1"/>
      <w:marLeft w:val="0"/>
      <w:marRight w:val="0"/>
      <w:marTop w:val="0"/>
      <w:marBottom w:val="0"/>
      <w:divBdr>
        <w:top w:val="none" w:sz="0" w:space="0" w:color="auto"/>
        <w:left w:val="none" w:sz="0" w:space="0" w:color="auto"/>
        <w:bottom w:val="none" w:sz="0" w:space="0" w:color="auto"/>
        <w:right w:val="none" w:sz="0" w:space="0" w:color="auto"/>
      </w:divBdr>
    </w:div>
    <w:div w:id="143089731">
      <w:bodyDiv w:val="1"/>
      <w:marLeft w:val="0"/>
      <w:marRight w:val="0"/>
      <w:marTop w:val="0"/>
      <w:marBottom w:val="0"/>
      <w:divBdr>
        <w:top w:val="none" w:sz="0" w:space="0" w:color="auto"/>
        <w:left w:val="none" w:sz="0" w:space="0" w:color="auto"/>
        <w:bottom w:val="none" w:sz="0" w:space="0" w:color="auto"/>
        <w:right w:val="none" w:sz="0" w:space="0" w:color="auto"/>
      </w:divBdr>
    </w:div>
    <w:div w:id="507335027">
      <w:bodyDiv w:val="1"/>
      <w:marLeft w:val="0"/>
      <w:marRight w:val="0"/>
      <w:marTop w:val="0"/>
      <w:marBottom w:val="0"/>
      <w:divBdr>
        <w:top w:val="none" w:sz="0" w:space="0" w:color="auto"/>
        <w:left w:val="none" w:sz="0" w:space="0" w:color="auto"/>
        <w:bottom w:val="none" w:sz="0" w:space="0" w:color="auto"/>
        <w:right w:val="none" w:sz="0" w:space="0" w:color="auto"/>
      </w:divBdr>
    </w:div>
    <w:div w:id="670185322">
      <w:bodyDiv w:val="1"/>
      <w:marLeft w:val="0"/>
      <w:marRight w:val="0"/>
      <w:marTop w:val="0"/>
      <w:marBottom w:val="0"/>
      <w:divBdr>
        <w:top w:val="none" w:sz="0" w:space="0" w:color="auto"/>
        <w:left w:val="none" w:sz="0" w:space="0" w:color="auto"/>
        <w:bottom w:val="none" w:sz="0" w:space="0" w:color="auto"/>
        <w:right w:val="none" w:sz="0" w:space="0" w:color="auto"/>
      </w:divBdr>
    </w:div>
    <w:div w:id="858351984">
      <w:bodyDiv w:val="1"/>
      <w:marLeft w:val="0"/>
      <w:marRight w:val="0"/>
      <w:marTop w:val="0"/>
      <w:marBottom w:val="0"/>
      <w:divBdr>
        <w:top w:val="none" w:sz="0" w:space="0" w:color="auto"/>
        <w:left w:val="none" w:sz="0" w:space="0" w:color="auto"/>
        <w:bottom w:val="none" w:sz="0" w:space="0" w:color="auto"/>
        <w:right w:val="none" w:sz="0" w:space="0" w:color="auto"/>
      </w:divBdr>
    </w:div>
    <w:div w:id="876742664">
      <w:bodyDiv w:val="1"/>
      <w:marLeft w:val="0"/>
      <w:marRight w:val="0"/>
      <w:marTop w:val="0"/>
      <w:marBottom w:val="0"/>
      <w:divBdr>
        <w:top w:val="none" w:sz="0" w:space="0" w:color="auto"/>
        <w:left w:val="none" w:sz="0" w:space="0" w:color="auto"/>
        <w:bottom w:val="none" w:sz="0" w:space="0" w:color="auto"/>
        <w:right w:val="none" w:sz="0" w:space="0" w:color="auto"/>
      </w:divBdr>
    </w:div>
    <w:div w:id="934629278">
      <w:bodyDiv w:val="1"/>
      <w:marLeft w:val="0"/>
      <w:marRight w:val="0"/>
      <w:marTop w:val="0"/>
      <w:marBottom w:val="0"/>
      <w:divBdr>
        <w:top w:val="none" w:sz="0" w:space="0" w:color="auto"/>
        <w:left w:val="none" w:sz="0" w:space="0" w:color="auto"/>
        <w:bottom w:val="none" w:sz="0" w:space="0" w:color="auto"/>
        <w:right w:val="none" w:sz="0" w:space="0" w:color="auto"/>
      </w:divBdr>
    </w:div>
    <w:div w:id="1119764348">
      <w:bodyDiv w:val="1"/>
      <w:marLeft w:val="0"/>
      <w:marRight w:val="0"/>
      <w:marTop w:val="0"/>
      <w:marBottom w:val="0"/>
      <w:divBdr>
        <w:top w:val="none" w:sz="0" w:space="0" w:color="auto"/>
        <w:left w:val="none" w:sz="0" w:space="0" w:color="auto"/>
        <w:bottom w:val="none" w:sz="0" w:space="0" w:color="auto"/>
        <w:right w:val="none" w:sz="0" w:space="0" w:color="auto"/>
      </w:divBdr>
    </w:div>
    <w:div w:id="1264529186">
      <w:bodyDiv w:val="1"/>
      <w:marLeft w:val="0"/>
      <w:marRight w:val="0"/>
      <w:marTop w:val="0"/>
      <w:marBottom w:val="0"/>
      <w:divBdr>
        <w:top w:val="none" w:sz="0" w:space="0" w:color="auto"/>
        <w:left w:val="none" w:sz="0" w:space="0" w:color="auto"/>
        <w:bottom w:val="none" w:sz="0" w:space="0" w:color="auto"/>
        <w:right w:val="none" w:sz="0" w:space="0" w:color="auto"/>
      </w:divBdr>
    </w:div>
    <w:div w:id="1552419354">
      <w:bodyDiv w:val="1"/>
      <w:marLeft w:val="0"/>
      <w:marRight w:val="0"/>
      <w:marTop w:val="0"/>
      <w:marBottom w:val="0"/>
      <w:divBdr>
        <w:top w:val="none" w:sz="0" w:space="0" w:color="auto"/>
        <w:left w:val="none" w:sz="0" w:space="0" w:color="auto"/>
        <w:bottom w:val="none" w:sz="0" w:space="0" w:color="auto"/>
        <w:right w:val="none" w:sz="0" w:space="0" w:color="auto"/>
      </w:divBdr>
    </w:div>
    <w:div w:id="2124565999">
      <w:bodyDiv w:val="1"/>
      <w:marLeft w:val="0"/>
      <w:marRight w:val="0"/>
      <w:marTop w:val="0"/>
      <w:marBottom w:val="0"/>
      <w:divBdr>
        <w:top w:val="none" w:sz="0" w:space="0" w:color="auto"/>
        <w:left w:val="none" w:sz="0" w:space="0" w:color="auto"/>
        <w:bottom w:val="none" w:sz="0" w:space="0" w:color="auto"/>
        <w:right w:val="none" w:sz="0" w:space="0" w:color="auto"/>
      </w:divBdr>
    </w:div>
    <w:div w:id="21357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2019</Words>
  <Characters>11509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Zver</dc:creator>
  <cp:keywords/>
  <dc:description/>
  <cp:lastModifiedBy>Андрей Барыбин</cp:lastModifiedBy>
  <cp:revision>17</cp:revision>
  <cp:lastPrinted>2017-11-28T09:18:00Z</cp:lastPrinted>
  <dcterms:created xsi:type="dcterms:W3CDTF">2017-08-15T14:40:00Z</dcterms:created>
  <dcterms:modified xsi:type="dcterms:W3CDTF">2017-11-28T09:18:00Z</dcterms:modified>
</cp:coreProperties>
</file>