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43" w:rsidRPr="00C06E43" w:rsidRDefault="00C06E43" w:rsidP="00C06E43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C06E43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C06E43" w:rsidRPr="00C06E43" w:rsidRDefault="00C06E43" w:rsidP="00C06E43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C06E43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C06E43" w:rsidRPr="00C06E43" w:rsidRDefault="00C06E43" w:rsidP="00C06E43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C06E43">
        <w:rPr>
          <w:b/>
          <w:sz w:val="28"/>
          <w:szCs w:val="28"/>
          <w:lang w:eastAsia="ru-RU"/>
        </w:rPr>
        <w:t>КОРЕНОВСКОГО РАЙОНА</w:t>
      </w:r>
    </w:p>
    <w:p w:rsidR="00C06E43" w:rsidRPr="00C06E43" w:rsidRDefault="00C06E43" w:rsidP="00C06E43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C06E43">
        <w:rPr>
          <w:b/>
          <w:sz w:val="36"/>
          <w:szCs w:val="36"/>
          <w:lang w:eastAsia="ru-RU"/>
        </w:rPr>
        <w:t>ПОСТАНОВЛЕНИЕ</w:t>
      </w:r>
    </w:p>
    <w:p w:rsidR="00C06E43" w:rsidRPr="00C06E43" w:rsidRDefault="00C06E43" w:rsidP="00C06E43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C06E43">
        <w:rPr>
          <w:sz w:val="28"/>
          <w:szCs w:val="28"/>
          <w:lang w:eastAsia="ru-RU"/>
        </w:rPr>
        <w:t>от 1</w:t>
      </w:r>
      <w:r>
        <w:rPr>
          <w:sz w:val="28"/>
          <w:szCs w:val="28"/>
          <w:lang w:eastAsia="ru-RU"/>
        </w:rPr>
        <w:t>3</w:t>
      </w:r>
      <w:r w:rsidRPr="00C06E43">
        <w:rPr>
          <w:sz w:val="28"/>
          <w:szCs w:val="28"/>
          <w:lang w:eastAsia="ru-RU"/>
        </w:rPr>
        <w:t xml:space="preserve">.12.2023   </w:t>
      </w:r>
      <w:r w:rsidRPr="00C06E43">
        <w:rPr>
          <w:sz w:val="28"/>
          <w:szCs w:val="28"/>
          <w:lang w:eastAsia="ru-RU"/>
        </w:rPr>
        <w:tab/>
      </w:r>
      <w:r w:rsidRPr="00C06E43">
        <w:rPr>
          <w:sz w:val="28"/>
          <w:szCs w:val="28"/>
          <w:lang w:eastAsia="ru-RU"/>
        </w:rPr>
        <w:tab/>
        <w:t xml:space="preserve">                            </w:t>
      </w:r>
      <w:r>
        <w:rPr>
          <w:sz w:val="28"/>
          <w:szCs w:val="28"/>
          <w:lang w:eastAsia="ru-RU"/>
        </w:rPr>
        <w:t xml:space="preserve">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№ 167</w:t>
      </w:r>
      <w:r w:rsidRPr="00C06E43">
        <w:rPr>
          <w:sz w:val="28"/>
          <w:szCs w:val="28"/>
          <w:lang w:eastAsia="ru-RU"/>
        </w:rPr>
        <w:t>7</w:t>
      </w:r>
    </w:p>
    <w:p w:rsidR="00C06E43" w:rsidRPr="00C06E43" w:rsidRDefault="00C06E43" w:rsidP="00C06E43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C06E43">
        <w:rPr>
          <w:sz w:val="28"/>
          <w:szCs w:val="28"/>
          <w:lang w:eastAsia="ru-RU"/>
        </w:rPr>
        <w:t>г. Кореновск</w:t>
      </w:r>
    </w:p>
    <w:p w:rsidR="008569E5" w:rsidRDefault="008569E5" w:rsidP="00C34F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569E5" w:rsidRPr="005C27C9" w:rsidRDefault="008569E5" w:rsidP="00C34F41">
      <w:pPr>
        <w:jc w:val="center"/>
        <w:rPr>
          <w:rFonts w:eastAsia="Calibri"/>
          <w:sz w:val="16"/>
          <w:szCs w:val="16"/>
          <w:lang w:eastAsia="en-US"/>
        </w:rPr>
      </w:pPr>
    </w:p>
    <w:p w:rsidR="00C34F41" w:rsidRPr="00B2125A" w:rsidRDefault="00C34F41" w:rsidP="00C34F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2125A">
        <w:rPr>
          <w:rFonts w:eastAsia="Calibri"/>
          <w:b/>
          <w:sz w:val="28"/>
          <w:szCs w:val="28"/>
          <w:lang w:eastAsia="en-US"/>
        </w:rPr>
        <w:t>Об утверждении Перечня главных администраторов доходов</w:t>
      </w:r>
    </w:p>
    <w:p w:rsidR="00C34F41" w:rsidRPr="008A1687" w:rsidRDefault="00C34F41" w:rsidP="00C34F41">
      <w:pPr>
        <w:jc w:val="center"/>
        <w:rPr>
          <w:sz w:val="28"/>
          <w:szCs w:val="28"/>
        </w:rPr>
      </w:pPr>
      <w:r w:rsidRPr="00B2125A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8569E5" w:rsidRPr="005C27C9" w:rsidRDefault="008569E5" w:rsidP="00C34F41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8569E5" w:rsidRDefault="008569E5" w:rsidP="00C34F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4F41" w:rsidRDefault="00C34F41" w:rsidP="008569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статьями 160.1 Бюджетного кодекса Российской Федерации, постановлением Правительства Российской Федерации </w:t>
      </w:r>
      <w:r w:rsidR="005C27C9">
        <w:rPr>
          <w:rFonts w:eastAsia="Calibri"/>
          <w:sz w:val="28"/>
          <w:szCs w:val="28"/>
          <w:lang w:eastAsia="en-US"/>
        </w:rPr>
        <w:t xml:space="preserve">                                   </w:t>
      </w:r>
      <w:r>
        <w:rPr>
          <w:rFonts w:eastAsia="Calibri"/>
          <w:sz w:val="28"/>
          <w:szCs w:val="28"/>
          <w:lang w:eastAsia="en-US"/>
        </w:rPr>
        <w:t>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 администрация Кореновского городского поселения Кореновского района п о с т а н о в л я е т:</w:t>
      </w:r>
    </w:p>
    <w:p w:rsidR="00C34F41" w:rsidRDefault="00C34F41" w:rsidP="008569E5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250D6">
        <w:rPr>
          <w:rFonts w:eastAsia="Calibri"/>
          <w:sz w:val="28"/>
          <w:szCs w:val="28"/>
          <w:lang w:eastAsia="en-US"/>
        </w:rPr>
        <w:t>Утвердить</w:t>
      </w:r>
      <w:r>
        <w:rPr>
          <w:rFonts w:eastAsia="Calibri"/>
          <w:sz w:val="28"/>
          <w:szCs w:val="28"/>
          <w:lang w:eastAsia="en-US"/>
        </w:rPr>
        <w:t xml:space="preserve"> Перечень </w:t>
      </w:r>
      <w:r w:rsidRPr="00E250D6">
        <w:rPr>
          <w:sz w:val="28"/>
          <w:szCs w:val="28"/>
        </w:rPr>
        <w:t xml:space="preserve">главных </w:t>
      </w:r>
      <w:r w:rsidRPr="00E250D6">
        <w:rPr>
          <w:rFonts w:eastAsia="Calibri"/>
          <w:bCs/>
          <w:sz w:val="28"/>
          <w:szCs w:val="28"/>
          <w:lang w:eastAsia="en-US"/>
        </w:rPr>
        <w:t xml:space="preserve">администраторов доходов бюджета Кореновского городского поселения Кореновского района </w:t>
      </w:r>
      <w:r>
        <w:rPr>
          <w:rFonts w:eastAsia="Calibri"/>
          <w:bCs/>
          <w:sz w:val="28"/>
          <w:szCs w:val="28"/>
          <w:lang w:eastAsia="en-US"/>
        </w:rPr>
        <w:t>и закрепляемые за ними виды (подвиды) доходов Кореновского городского поселения Кореновского района (прилагается).</w:t>
      </w:r>
    </w:p>
    <w:p w:rsidR="008A1687" w:rsidRDefault="008A1687" w:rsidP="008569E5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Признать утратившим силу постановление администрации Кореновского городского поселения Кореновского района от 22 декабря </w:t>
      </w:r>
      <w:r w:rsidR="008569E5"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>
        <w:rPr>
          <w:rFonts w:eastAsia="Calibri"/>
          <w:bCs/>
          <w:sz w:val="28"/>
          <w:szCs w:val="28"/>
          <w:lang w:eastAsia="en-US"/>
        </w:rPr>
        <w:t>2022 года №</w:t>
      </w:r>
      <w:r w:rsidR="008569E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1713 «Об утверждении Перечня главных администраторов доходов бюджета Кореновского городского поселения Кореновского района» (с изменениями от 06 февраля 2023 года №</w:t>
      </w:r>
      <w:r w:rsidR="008569E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143).</w:t>
      </w:r>
    </w:p>
    <w:p w:rsidR="00C34F41" w:rsidRPr="00B322BE" w:rsidRDefault="008A1687" w:rsidP="008569E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C34F41" w:rsidRPr="00B322BE">
        <w:rPr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 w:rsidR="00152F1A">
        <w:rPr>
          <w:sz w:val="28"/>
          <w:szCs w:val="28"/>
          <w:lang w:eastAsia="ru-RU"/>
        </w:rPr>
        <w:t>Козыренко</w:t>
      </w:r>
      <w:r w:rsidR="00C34F41" w:rsidRPr="00B322BE">
        <w:rPr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34F41" w:rsidRPr="00B322BE" w:rsidRDefault="008A1687" w:rsidP="008569E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34F41" w:rsidRPr="00B322BE">
        <w:rPr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:rsidR="00C34F41" w:rsidRPr="005C27C9" w:rsidRDefault="00C34F41" w:rsidP="00C34F41">
      <w:pPr>
        <w:rPr>
          <w:rFonts w:eastAsia="Calibri"/>
          <w:sz w:val="16"/>
          <w:szCs w:val="16"/>
          <w:lang w:eastAsia="en-US"/>
        </w:rPr>
      </w:pP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Кореновского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М.О. Шутылев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528EE" w:rsidRPr="00667274" w:rsidTr="00EB46E7">
        <w:tc>
          <w:tcPr>
            <w:tcW w:w="4786" w:type="dxa"/>
          </w:tcPr>
          <w:p w:rsidR="00E528EE" w:rsidRPr="00667274" w:rsidRDefault="00E528EE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528EE" w:rsidRDefault="00E528EE" w:rsidP="00EB46E7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E528EE" w:rsidRDefault="00E528EE" w:rsidP="00EB46E7">
            <w:pPr>
              <w:jc w:val="center"/>
              <w:rPr>
                <w:rFonts w:eastAsia="DejaVu Sans"/>
                <w:sz w:val="28"/>
                <w:szCs w:val="28"/>
              </w:rPr>
            </w:pPr>
          </w:p>
          <w:p w:rsidR="00E528EE" w:rsidRPr="000A7DC0" w:rsidRDefault="00E528EE" w:rsidP="00EB46E7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УТВЕРЖДЕН</w:t>
            </w:r>
          </w:p>
          <w:p w:rsidR="00E528EE" w:rsidRPr="000A7DC0" w:rsidRDefault="00E528EE" w:rsidP="00EB46E7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ем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E528EE" w:rsidRPr="000A7DC0" w:rsidRDefault="00E528EE" w:rsidP="00EB46E7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E528EE" w:rsidRPr="000A7DC0" w:rsidRDefault="00E528EE" w:rsidP="00EB46E7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E528EE" w:rsidRPr="005F5FF9" w:rsidRDefault="00E528EE" w:rsidP="00911E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 xml:space="preserve">от </w:t>
            </w:r>
            <w:r w:rsidR="00911EB2">
              <w:rPr>
                <w:rFonts w:eastAsia="DejaVu Sans"/>
                <w:sz w:val="28"/>
                <w:szCs w:val="28"/>
              </w:rPr>
              <w:t>13.12.2023</w:t>
            </w:r>
            <w:r w:rsidRPr="000A7DC0">
              <w:rPr>
                <w:rFonts w:eastAsia="DejaVu Sans"/>
                <w:sz w:val="28"/>
                <w:szCs w:val="28"/>
              </w:rPr>
              <w:t xml:space="preserve"> № </w:t>
            </w:r>
            <w:r w:rsidR="00911EB2">
              <w:rPr>
                <w:rFonts w:eastAsia="DejaVu Sans"/>
                <w:sz w:val="28"/>
                <w:szCs w:val="28"/>
              </w:rPr>
              <w:t>1677</w:t>
            </w:r>
          </w:p>
        </w:tc>
      </w:tr>
    </w:tbl>
    <w:p w:rsidR="00E528EE" w:rsidRPr="00E17623" w:rsidRDefault="00E528EE" w:rsidP="00E528EE">
      <w:pPr>
        <w:jc w:val="center"/>
        <w:rPr>
          <w:bCs/>
          <w:caps/>
          <w:szCs w:val="28"/>
        </w:rPr>
      </w:pPr>
      <w:bookmarkStart w:id="1" w:name="RANGE!A1%3AB48"/>
      <w:bookmarkEnd w:id="1"/>
    </w:p>
    <w:p w:rsidR="00E528EE" w:rsidRPr="00C8537C" w:rsidRDefault="00E528EE" w:rsidP="00E528EE">
      <w:pPr>
        <w:jc w:val="center"/>
        <w:rPr>
          <w:bCs/>
          <w:caps/>
          <w:sz w:val="28"/>
          <w:szCs w:val="28"/>
        </w:rPr>
      </w:pPr>
      <w:r w:rsidRPr="00C8537C">
        <w:rPr>
          <w:bCs/>
          <w:caps/>
          <w:sz w:val="28"/>
          <w:szCs w:val="28"/>
        </w:rPr>
        <w:t>Перечень</w:t>
      </w:r>
    </w:p>
    <w:p w:rsidR="00E528EE" w:rsidRPr="007754C0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7754C0">
        <w:rPr>
          <w:sz w:val="28"/>
          <w:szCs w:val="28"/>
        </w:rPr>
        <w:t xml:space="preserve">главных </w:t>
      </w:r>
      <w:r w:rsidRPr="007754C0">
        <w:rPr>
          <w:rFonts w:eastAsia="Calibri"/>
          <w:bCs/>
          <w:sz w:val="28"/>
          <w:szCs w:val="28"/>
          <w:lang w:eastAsia="en-US"/>
        </w:rPr>
        <w:t xml:space="preserve">администраторов доходов бюджета Кореновского городского поселения Кореновского района </w:t>
      </w:r>
      <w:r>
        <w:rPr>
          <w:rFonts w:eastAsia="Calibri"/>
          <w:bCs/>
          <w:sz w:val="28"/>
          <w:szCs w:val="28"/>
          <w:lang w:eastAsia="en-US"/>
        </w:rPr>
        <w:t>и закрепляемые за ними виды (подвиды) доходов бюджета Кореновского городского поселения Кореновского района</w:t>
      </w:r>
    </w:p>
    <w:p w:rsidR="00E528EE" w:rsidRPr="00E17623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5"/>
        <w:gridCol w:w="4961"/>
      </w:tblGrid>
      <w:tr w:rsidR="00E528EE" w:rsidRPr="00BB5D7E" w:rsidTr="00EB46E7">
        <w:trPr>
          <w:trHeight w:val="233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администратора доходов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бюджета</w:t>
            </w:r>
            <w:r w:rsidRPr="00BB5D7E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</w:tr>
      <w:tr w:rsidR="00E528EE" w:rsidRPr="00BB5D7E" w:rsidTr="00B2125A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главного администратора бюджета </w:t>
            </w:r>
            <w:r w:rsidRPr="00BB5D7E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Доходов бюджета</w:t>
            </w:r>
            <w:r w:rsidRPr="00BB5D7E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8EE" w:rsidRPr="00BB5D7E" w:rsidRDefault="00E528EE" w:rsidP="00EB46E7">
            <w:pPr>
              <w:rPr>
                <w:rFonts w:eastAsia="Calibri"/>
                <w:lang w:eastAsia="en-US"/>
              </w:rPr>
            </w:pP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3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4875B8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</w:t>
            </w:r>
            <w:r w:rsidR="004875B8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5D7E">
              <w:t>Федеральная налоговая служба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1 03 02231 01 00001 10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дизельное то</w:t>
            </w:r>
            <w:r w:rsidRPr="00BB5D7E">
              <w:rPr>
                <w:color w:val="000000"/>
              </w:rPr>
              <w:t>п</w:t>
            </w:r>
            <w:r w:rsidRPr="00BB5D7E">
              <w:rPr>
                <w:color w:val="000000"/>
              </w:rPr>
              <w:t>ливо, подлежащие распределению между бюджетами субъектов Росси</w:t>
            </w:r>
            <w:r w:rsidRPr="00BB5D7E">
              <w:rPr>
                <w:color w:val="000000"/>
              </w:rPr>
              <w:t>й</w:t>
            </w:r>
            <w:r w:rsidRPr="00BB5D7E">
              <w:rPr>
                <w:color w:val="000000"/>
              </w:rPr>
              <w:t>ской Федерации и местными бюджет</w:t>
            </w:r>
            <w:r w:rsidRPr="00BB5D7E">
              <w:rPr>
                <w:color w:val="000000"/>
              </w:rPr>
              <w:t>а</w:t>
            </w:r>
            <w:r w:rsidRPr="00BB5D7E">
              <w:rPr>
                <w:color w:val="000000"/>
              </w:rPr>
              <w:t>ми с учетом установленных диффере</w:t>
            </w:r>
            <w:r w:rsidRPr="00BB5D7E">
              <w:rPr>
                <w:color w:val="000000"/>
              </w:rPr>
              <w:t>н</w:t>
            </w:r>
            <w:r w:rsidRPr="00BB5D7E">
              <w:rPr>
                <w:color w:val="000000"/>
              </w:rPr>
              <w:t>цированных нормативов отчи</w:t>
            </w:r>
            <w:r w:rsidRPr="00BB5D7E">
              <w:rPr>
                <w:color w:val="000000"/>
              </w:rPr>
              <w:t>с</w:t>
            </w:r>
            <w:r w:rsidRPr="00BB5D7E">
              <w:rPr>
                <w:color w:val="000000"/>
              </w:rPr>
              <w:t>лений в местные бюджеты (по нормативам, установленным федеральным законом о федеральном бюджете в целях форм</w:t>
            </w:r>
            <w:r w:rsidRPr="00BB5D7E">
              <w:rPr>
                <w:color w:val="000000"/>
              </w:rPr>
              <w:t>и</w:t>
            </w:r>
            <w:r w:rsidRPr="00BB5D7E">
              <w:rPr>
                <w:color w:val="000000"/>
              </w:rPr>
              <w:t>рования д</w:t>
            </w:r>
            <w:r w:rsidRPr="00BB5D7E">
              <w:rPr>
                <w:color w:val="000000"/>
              </w:rPr>
              <w:t>о</w:t>
            </w:r>
            <w:r w:rsidRPr="00BB5D7E">
              <w:rPr>
                <w:color w:val="000000"/>
              </w:rPr>
              <w:t>рожных фондов субъектов Российской Фед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моторные масла для дизельных и (или) карбюр</w:t>
            </w:r>
            <w:r w:rsidRPr="00BB5D7E">
              <w:rPr>
                <w:color w:val="000000"/>
              </w:rPr>
              <w:t>а</w:t>
            </w:r>
            <w:r w:rsidRPr="00BB5D7E">
              <w:rPr>
                <w:color w:val="000000"/>
              </w:rPr>
              <w:t>торных (инжекторных) двигателей, по</w:t>
            </w:r>
            <w:r w:rsidRPr="00BB5D7E">
              <w:rPr>
                <w:color w:val="000000"/>
              </w:rPr>
              <w:t>д</w:t>
            </w:r>
            <w:r w:rsidRPr="00BB5D7E">
              <w:rPr>
                <w:color w:val="000000"/>
              </w:rPr>
              <w:t>лежащие распределению между бюдж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тами субъектов Росси</w:t>
            </w:r>
            <w:r w:rsidRPr="00BB5D7E">
              <w:rPr>
                <w:color w:val="000000"/>
              </w:rPr>
              <w:t>й</w:t>
            </w:r>
            <w:r w:rsidRPr="00BB5D7E">
              <w:rPr>
                <w:color w:val="000000"/>
              </w:rPr>
              <w:t>ской Федерации и местными бюджетами с учетом уст</w:t>
            </w:r>
            <w:r w:rsidRPr="00BB5D7E">
              <w:rPr>
                <w:color w:val="000000"/>
              </w:rPr>
              <w:t>а</w:t>
            </w:r>
            <w:r w:rsidRPr="00BB5D7E">
              <w:rPr>
                <w:color w:val="000000"/>
              </w:rPr>
              <w:t>новленных дифференцированных но</w:t>
            </w:r>
            <w:r w:rsidRPr="00BB5D7E">
              <w:rPr>
                <w:color w:val="000000"/>
              </w:rPr>
              <w:t>р</w:t>
            </w:r>
            <w:r w:rsidRPr="00BB5D7E">
              <w:rPr>
                <w:color w:val="000000"/>
              </w:rPr>
              <w:t>мативов отчислений в местные бюдж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ты (по нормативам, установленным ф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деральным законом о федеральном бюджете в целях формирования доро</w:t>
            </w:r>
            <w:r w:rsidRPr="00BB5D7E">
              <w:rPr>
                <w:color w:val="000000"/>
              </w:rPr>
              <w:t>ж</w:t>
            </w:r>
            <w:r w:rsidRPr="00BB5D7E">
              <w:rPr>
                <w:color w:val="000000"/>
              </w:rPr>
              <w:t>ных фондов субъектов Российской Ф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автом</w:t>
            </w:r>
            <w:r w:rsidRPr="00BB5D7E">
              <w:rPr>
                <w:color w:val="000000"/>
              </w:rPr>
              <w:t>о</w:t>
            </w:r>
            <w:r w:rsidRPr="00BB5D7E">
              <w:rPr>
                <w:color w:val="000000"/>
              </w:rPr>
              <w:t>бильный бензин, подлежащие распред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BB5D7E">
              <w:rPr>
                <w:color w:val="000000"/>
              </w:rPr>
              <w:t>т</w:t>
            </w:r>
            <w:r w:rsidRPr="00BB5D7E">
              <w:rPr>
                <w:color w:val="000000"/>
              </w:rPr>
              <w:t>числений в местные бюджеты (по но</w:t>
            </w:r>
            <w:r w:rsidRPr="00BB5D7E">
              <w:rPr>
                <w:color w:val="000000"/>
              </w:rPr>
              <w:t>р</w:t>
            </w:r>
            <w:r w:rsidRPr="00BB5D7E">
              <w:rPr>
                <w:color w:val="000000"/>
              </w:rPr>
              <w:t>мативам, установленным федеральным законом о федеральном бюджете в ц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лях формирования д</w:t>
            </w:r>
            <w:r w:rsidRPr="00BB5D7E">
              <w:rPr>
                <w:color w:val="000000"/>
              </w:rPr>
              <w:t>о</w:t>
            </w:r>
            <w:r w:rsidRPr="00BB5D7E">
              <w:rPr>
                <w:color w:val="000000"/>
              </w:rPr>
              <w:t>рожных фондов субъектов Российской Фед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ind w:left="-108" w:right="-108"/>
              <w:jc w:val="center"/>
            </w:pPr>
            <w:r w:rsidRPr="00BB5D7E"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 от уплаты акцизов на прям</w:t>
            </w:r>
            <w:r w:rsidRPr="00BB5D7E">
              <w:t>о</w:t>
            </w:r>
            <w:r w:rsidRPr="00BB5D7E">
              <w:t>гонный бензин, подлежащие распред</w:t>
            </w:r>
            <w:r w:rsidRPr="00BB5D7E">
              <w:t>е</w:t>
            </w:r>
            <w:r w:rsidRPr="00BB5D7E"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BB5D7E">
              <w:t>т</w:t>
            </w:r>
            <w:r w:rsidRPr="00BB5D7E">
              <w:t>числений в местные бюджеты (по но</w:t>
            </w:r>
            <w:r w:rsidRPr="00BB5D7E">
              <w:t>р</w:t>
            </w:r>
            <w:r w:rsidRPr="00BB5D7E">
              <w:t>мативам, установленным федеральным законом о федеральном бюджете в ц</w:t>
            </w:r>
            <w:r w:rsidRPr="00BB5D7E">
              <w:t>е</w:t>
            </w:r>
            <w:r w:rsidRPr="00BB5D7E">
              <w:t>лях формирования дорожных фондов субъектов Российской Фед</w:t>
            </w:r>
            <w:r w:rsidRPr="00BB5D7E">
              <w:t>е</w:t>
            </w:r>
            <w:r w:rsidRPr="00BB5D7E">
              <w:t>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1 01 02010 01 0000110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ходов, источником которых является налоговый агент, за исключением дох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дов, в отношении которых исчисление и уплата налога осуществляются в соо</w:t>
            </w:r>
            <w:r w:rsidRPr="00BB5D7E">
              <w:rPr>
                <w:rFonts w:ascii="Times New Roman" w:hAnsi="Times New Roman"/>
              </w:rPr>
              <w:t>т</w:t>
            </w:r>
            <w:r w:rsidRPr="00BB5D7E">
              <w:rPr>
                <w:rFonts w:ascii="Times New Roman" w:hAnsi="Times New Roman"/>
              </w:rPr>
              <w:t>ветствии со статьями 227, 227.1 и 228 Налогового кодекса Российской Фед</w:t>
            </w:r>
            <w:r w:rsidRPr="00BB5D7E">
              <w:rPr>
                <w:rFonts w:ascii="Times New Roman" w:hAnsi="Times New Roman"/>
              </w:rPr>
              <w:t>е</w:t>
            </w:r>
            <w:r w:rsidRPr="00BB5D7E">
              <w:rPr>
                <w:rFonts w:ascii="Times New Roman" w:hAnsi="Times New Roman"/>
              </w:rPr>
              <w:t>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ходов, полученных от осуществления деятельности физическими лицами, з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регистрированными в качестве индив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дуальных предпринимателей, нотар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усов, занимающихся частной практ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кой, адвокатов, учредивших адвока</w:t>
            </w:r>
            <w:r w:rsidRPr="00BB5D7E">
              <w:rPr>
                <w:rFonts w:ascii="Times New Roman" w:hAnsi="Times New Roman"/>
              </w:rPr>
              <w:t>т</w:t>
            </w:r>
            <w:r w:rsidRPr="00BB5D7E">
              <w:rPr>
                <w:rFonts w:ascii="Times New Roman" w:hAnsi="Times New Roman"/>
              </w:rPr>
              <w:t>ские кабинеты, и других лиц, занима</w:t>
            </w:r>
            <w:r w:rsidRPr="00BB5D7E">
              <w:rPr>
                <w:rFonts w:ascii="Times New Roman" w:hAnsi="Times New Roman"/>
              </w:rPr>
              <w:t>ю</w:t>
            </w:r>
            <w:r w:rsidRPr="00BB5D7E">
              <w:rPr>
                <w:rFonts w:ascii="Times New Roman" w:hAnsi="Times New Roman"/>
              </w:rPr>
              <w:t>щихся частной практикой в соотве</w:t>
            </w:r>
            <w:r w:rsidRPr="00BB5D7E">
              <w:rPr>
                <w:rFonts w:ascii="Times New Roman" w:hAnsi="Times New Roman"/>
              </w:rPr>
              <w:t>т</w:t>
            </w:r>
            <w:r w:rsidRPr="00BB5D7E">
              <w:rPr>
                <w:rFonts w:ascii="Times New Roman" w:hAnsi="Times New Roman"/>
              </w:rPr>
              <w:t>ствии со статьей 227 Налогового коде</w:t>
            </w:r>
            <w:r w:rsidRPr="00BB5D7E">
              <w:rPr>
                <w:rFonts w:ascii="Times New Roman" w:hAnsi="Times New Roman"/>
              </w:rPr>
              <w:t>к</w:t>
            </w:r>
            <w:r w:rsidRPr="00BB5D7E">
              <w:rPr>
                <w:rFonts w:ascii="Times New Roman" w:hAnsi="Times New Roman"/>
              </w:rPr>
              <w:t>са Российской Федер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ходов, полученных физическими лиц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ми в соответствии со статьей 228 Нал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left="-27"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цами, являющимися иностранными гражданами, осуществляющими труд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вую деятельность по найму на основ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нии п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тента в соответствии со статьей 227.1 Налогового кодекса Российской Федер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в ч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сти суммы налога, превышающей 650 000 рублей, относящейся к части налоговой базы, превышающей 5 000 000 рублей (за исключением нал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га на доходы физических лиц с сумм прибыли контролиру</w:t>
            </w:r>
            <w:r w:rsidRPr="00BB5D7E">
              <w:rPr>
                <w:rFonts w:ascii="Times New Roman" w:hAnsi="Times New Roman"/>
              </w:rPr>
              <w:t>е</w:t>
            </w:r>
            <w:r w:rsidRPr="00BB5D7E">
              <w:rPr>
                <w:rFonts w:ascii="Times New Roman" w:hAnsi="Times New Roman"/>
              </w:rPr>
              <w:t>мой иностранной компании, в том числе фиксированной прибыли контролиру</w:t>
            </w:r>
            <w:r w:rsidRPr="00BB5D7E">
              <w:rPr>
                <w:rFonts w:ascii="Times New Roman" w:hAnsi="Times New Roman"/>
              </w:rPr>
              <w:t>е</w:t>
            </w:r>
            <w:r w:rsidRPr="00BB5D7E">
              <w:rPr>
                <w:rFonts w:ascii="Times New Roman" w:hAnsi="Times New Roman"/>
              </w:rPr>
              <w:t>мой иностранной компании)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E17623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Единый сельскохозяйственный налог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1 05 03020 01 0000 110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Единый сельскохозяйственный налог (за налоговые периоды, истекшие до 1 я</w:t>
            </w:r>
            <w:r w:rsidRPr="00BB5D7E">
              <w:rPr>
                <w:rFonts w:ascii="Times New Roman" w:hAnsi="Times New Roman"/>
              </w:rPr>
              <w:t>н</w:t>
            </w:r>
            <w:r w:rsidRPr="00BB5D7E">
              <w:rPr>
                <w:rFonts w:ascii="Times New Roman" w:hAnsi="Times New Roman"/>
              </w:rPr>
              <w:t xml:space="preserve">варя </w:t>
            </w:r>
            <w:r w:rsidR="00EA19A5">
              <w:rPr>
                <w:rFonts w:ascii="Times New Roman" w:hAnsi="Times New Roman"/>
              </w:rPr>
              <w:t xml:space="preserve">    </w:t>
            </w:r>
            <w:r w:rsidRPr="00BB5D7E">
              <w:rPr>
                <w:rFonts w:ascii="Times New Roman" w:hAnsi="Times New Roman"/>
              </w:rPr>
              <w:t>2011 г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да)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109 04553 13 0000 110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ind w:left="-108" w:right="-108"/>
              <w:jc w:val="center"/>
            </w:pPr>
            <w:r w:rsidRPr="00BB5D7E"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 от денежных взысканий (штр</w:t>
            </w:r>
            <w:r w:rsidRPr="00BB5D7E">
              <w:t>а</w:t>
            </w:r>
            <w:r w:rsidRPr="00BB5D7E">
              <w:t>фов), поступающие в счет погашения задолженности, образовавшейся до 1 января 2020 года, подлежащие зачисл</w:t>
            </w:r>
            <w:r w:rsidRPr="00BB5D7E">
              <w:t>е</w:t>
            </w:r>
            <w:r w:rsidRPr="00BB5D7E">
              <w:t>нию в бюджет муниципального образ</w:t>
            </w:r>
            <w:r w:rsidRPr="00BB5D7E">
              <w:t>о</w:t>
            </w:r>
            <w:r w:rsidRPr="00BB5D7E">
              <w:t>вания по нормативам, де</w:t>
            </w:r>
            <w:r w:rsidRPr="00BB5D7E">
              <w:t>й</w:t>
            </w:r>
            <w:r w:rsidRPr="00BB5D7E">
              <w:t>ствовавшим в 2019 году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Департамент финансово</w:t>
            </w:r>
            <w:r w:rsidRPr="00BB5D7E">
              <w:rPr>
                <w:rFonts w:eastAsia="Calibr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808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Министерство экономики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lastRenderedPageBreak/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Департамент имущественных отношений Краснодарского края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1 11 05026 13 0000 120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  указанных земельных участков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1 14 06033 13 0000 430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1 16 02010 02 0000 140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>1 16 10123 01 0131 140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lang w:eastAsia="en-US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lastRenderedPageBreak/>
              <w:t>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 1 16 01074 01 0000 140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1 16 01084 01 0000 140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1 16 07030 13 0000 140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 1 16 07040 13 0000 140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</w:p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городского поселения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ind w:left="-103" w:right="-108"/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>1 16 0119401 0000 140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BB5D7E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9D24E0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4E0" w:rsidRPr="00ED6767" w:rsidRDefault="009D24E0" w:rsidP="009D24E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ED6767">
              <w:rPr>
                <w:bCs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4E0" w:rsidRPr="00630269" w:rsidRDefault="009D24E0" w:rsidP="009D24E0">
            <w:pPr>
              <w:rPr>
                <w:bCs/>
              </w:rPr>
            </w:pPr>
            <w:r w:rsidRPr="00630269">
              <w:rPr>
                <w:bCs/>
              </w:rPr>
              <w:t>1 11 01050 13 0000 120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4E0" w:rsidRPr="008B6533" w:rsidRDefault="009D24E0" w:rsidP="009D24E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1 11 02033 13 0000 120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E528EE" w:rsidRPr="00BB5D7E" w:rsidTr="00B2125A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528EE" w:rsidRPr="00BB5D7E" w:rsidTr="00B2125A">
        <w:trPr>
          <w:trHeight w:val="41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1 11 05013 13 0021 120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1 11 05013 13 0022 120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1 11 05013 13 0024 120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111 05013 13 0025 120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получаемые в виде арендной платы за земельные участки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1 11 05025 13 0000 120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528EE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1 11 05035 13 0000 120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E528EE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 xml:space="preserve">    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8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1 11 07015 13 0000 120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1 11 09045 13 0000 120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1 13 01995 13 0000 130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1 13 02065 13 0000 130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поступающие в порядке</w:t>
            </w:r>
            <w:r>
              <w:rPr>
                <w:lang w:eastAsia="en-US"/>
              </w:rPr>
              <w:t xml:space="preserve"> </w:t>
            </w:r>
            <w:r w:rsidRPr="00BB5D7E">
              <w:rPr>
                <w:lang w:eastAsia="en-US"/>
              </w:rPr>
              <w:t>возмещения расходов, понесенных в связи с экс</w:t>
            </w:r>
            <w:r>
              <w:rPr>
                <w:lang w:eastAsia="en-US"/>
              </w:rPr>
              <w:t xml:space="preserve">плуатацией имущества городских </w:t>
            </w:r>
            <w:r w:rsidRPr="00BB5D7E">
              <w:rPr>
                <w:lang w:eastAsia="en-US"/>
              </w:rPr>
              <w:t>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E528EE" w:rsidRPr="00BB5D7E" w:rsidTr="00B2125A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1 14 01050 13 0000 410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1 14 02052 13 0000 410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1 14 02053 13 0000 410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t>1 14 02058 13 0000 410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both"/>
            </w:pPr>
            <w:r w:rsidRPr="00BB5D7E">
              <w:t>Доходы от реализации недвижимого</w:t>
            </w:r>
          </w:p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E528EE" w:rsidRPr="00BB5D7E" w:rsidTr="00B2125A">
        <w:trPr>
          <w:trHeight w:val="51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1 14 02050 13 0000 440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528EE" w:rsidRPr="00BB5D7E" w:rsidTr="00B2125A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1 14 02052 13 0000 440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528EE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1 14 02053 13 0000 440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1 14 03050 13 0000 410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1 14 03050 13 0000 440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1 14 04050 13 0000 420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BB5D7E">
              <w:rPr>
                <w:lang w:eastAsia="en-US"/>
              </w:rPr>
              <w:t xml:space="preserve">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1 14 06013 13 0021 430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E528EE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1 14 06013 13 0026 430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продажи земельных учас</w:t>
            </w:r>
            <w:r w:rsidRPr="00BB5D7E">
              <w:t>т</w:t>
            </w:r>
            <w:r w:rsidRPr="00BB5D7E">
              <w:t>ков, государственная собственность на которые не разграничена и которые ра</w:t>
            </w:r>
            <w:r w:rsidRPr="00BB5D7E">
              <w:t>с</w:t>
            </w:r>
            <w:r w:rsidRPr="00BB5D7E">
              <w:t>положены в границах городских посел</w:t>
            </w:r>
            <w:r w:rsidRPr="00BB5D7E">
              <w:t>е</w:t>
            </w:r>
            <w:r w:rsidRPr="00BB5D7E">
              <w:t>ний (по результатам торгов)</w:t>
            </w:r>
          </w:p>
        </w:tc>
      </w:tr>
      <w:tr w:rsidR="00E528EE" w:rsidRPr="00BB5D7E" w:rsidTr="00B2125A">
        <w:trPr>
          <w:trHeight w:val="23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1 14 06025 13 0000 430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1 14 06033 13 0000 430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1 14 06045 13 0000 430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2556AB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2556AB" w:rsidRDefault="008D105B" w:rsidP="008D105B">
            <w:pPr>
              <w:widowControl w:val="0"/>
              <w:rPr>
                <w:bCs/>
                <w:lang w:eastAsia="en-US"/>
              </w:rPr>
            </w:pPr>
            <w:r>
              <w:t>1 14 06313 13 0000 430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2556AB" w:rsidRDefault="008D105B" w:rsidP="008D105B">
            <w:pPr>
              <w:widowControl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</w:pPr>
            <w:r>
              <w:t>1 14 06325 13 0000 430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поселений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pStyle w:val="a9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 xml:space="preserve">    1 14 13090 13 0000 410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pStyle w:val="a8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pStyle w:val="a9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 xml:space="preserve">   1 14 14040 13 0000 410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pStyle w:val="a8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основных средств по указанному имуществу)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pStyle w:val="a9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1 14 14040 13 0000 440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pStyle w:val="a8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материальных запасов по указанному имуществу)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1 15 02050 13 0000 140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</w:pPr>
            <w:r w:rsidRPr="00BB5D7E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1 16 02020 02 0021 140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0D1021">
            <w:pPr>
              <w:widowControl w:val="0"/>
              <w:ind w:hanging="584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1 16 07090 13 0000 140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1 16 07090 13 0011 140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  <w:r w:rsidR="00527F01">
              <w:rPr>
                <w:lang w:eastAsia="en-US"/>
              </w:rPr>
              <w:t xml:space="preserve"> </w:t>
            </w:r>
            <w:r w:rsidRPr="00BB5D7E">
              <w:rPr>
                <w:lang w:eastAsia="en-US"/>
              </w:rPr>
              <w:t>(муниципальным казенным учреждением) городского поселения</w:t>
            </w:r>
            <w:r>
              <w:rPr>
                <w:lang w:eastAsia="en-US"/>
              </w:rPr>
              <w:t xml:space="preserve"> (штрафы, неустойки, пени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1 16 07090 13 0021 140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 w:rsidRPr="00BB5D7E">
              <w:rPr>
                <w:color w:val="000000"/>
                <w:lang w:eastAsia="en-US"/>
              </w:rPr>
              <w:t xml:space="preserve"> (штрафы, неустойки</w:t>
            </w:r>
            <w:r>
              <w:rPr>
                <w:color w:val="000000"/>
                <w:lang w:eastAsia="en-US"/>
              </w:rPr>
              <w:t>, пени</w:t>
            </w:r>
            <w:r w:rsidRPr="00BB5D7E">
              <w:rPr>
                <w:color w:val="000000"/>
                <w:lang w:eastAsia="en-US"/>
              </w:rPr>
              <w:t xml:space="preserve"> за нарушение условий договоров аренды </w:t>
            </w:r>
            <w:r>
              <w:rPr>
                <w:color w:val="000000"/>
                <w:lang w:eastAsia="en-US"/>
              </w:rPr>
              <w:t>имущества, находящегося в оперативном управлении городского поселения (за исключением имущества муниципальных бюджетных и автономных учреждений</w:t>
            </w:r>
            <w:r w:rsidRPr="00BB5D7E">
              <w:rPr>
                <w:color w:val="000000"/>
                <w:lang w:eastAsia="en-US"/>
              </w:rPr>
              <w:t>)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1 16 07010 13 0000 140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183B0E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1 16 07010 13 0011 140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BB5D7E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t>1 16 10030 13 0000 140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1 16 10031 13 0000 140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1 16 10032 13 0000 140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1 16 10062 13 0000 140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BB5D7E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BB5D7E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1 16 10081 13 0000 140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1 16 10081 13 0031 140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BB5D7E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1 16 10082 13 0000 140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1 16 10100 13 0000 140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D105B" w:rsidRPr="00BB5D7E" w:rsidTr="00B2125A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1 16 10123 01 0131 140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t>1 16 11064 01 0000 140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8D105B" w:rsidRPr="00BB5D7E" w:rsidTr="00B2125A">
        <w:trPr>
          <w:trHeight w:val="5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1 17 01050 13 0000 180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1 17 02020 13 0000 180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8D105B" w:rsidRPr="00BB5D7E" w:rsidTr="00B2125A">
        <w:trPr>
          <w:trHeight w:val="5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8D105B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1 17 14030 13 0000 150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8D105B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1 17 15030 13 0000 150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1E6719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E6719" w:rsidRPr="00BB5D7E" w:rsidRDefault="001E6719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E6719" w:rsidRPr="00BB5D7E" w:rsidRDefault="004A6608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1 17 16000 13 0000 180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1E6719" w:rsidRPr="00BB5D7E" w:rsidRDefault="004A6608" w:rsidP="008D105B">
            <w:pPr>
              <w:widowControl w:val="0"/>
              <w:jc w:val="both"/>
              <w:rPr>
                <w:lang w:eastAsia="en-US"/>
              </w:rPr>
            </w:pPr>
            <w: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</w:tr>
      <w:tr w:rsidR="008D105B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t>1 18 01520 13 0000 150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t>1 18 02500 13 0000 150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8D105B" w:rsidRPr="00BB5D7E" w:rsidTr="00B2125A">
        <w:trPr>
          <w:trHeight w:val="57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2 02 15001 13 0000 150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2 02 15002 13 0000 150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630269" w:rsidRDefault="004A6608" w:rsidP="004A6608">
            <w:pPr>
              <w:jc w:val="center"/>
              <w:rPr>
                <w:bCs/>
              </w:rPr>
            </w:pPr>
            <w:r>
              <w:t>2 02 15009 13 0000 150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8B6533" w:rsidRDefault="004A6608" w:rsidP="004A6608">
            <w:pPr>
              <w:jc w:val="both"/>
              <w:rPr>
                <w:color w:val="000000"/>
              </w:rPr>
            </w:pPr>
            <w: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2 02 16001 13 0000 150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2 02 16549 13 0000 150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4A6608" w:rsidRPr="00BB5D7E" w:rsidTr="00B2125A">
        <w:trPr>
          <w:trHeight w:val="45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4A6608" w:rsidRPr="00BB5D7E" w:rsidTr="00B2125A">
        <w:trPr>
          <w:trHeight w:val="4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2 02 19999 13 0000 150</w:t>
            </w:r>
          </w:p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4A6608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2 02 20041 13 0000 150</w:t>
            </w:r>
          </w:p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2 02 20077 13 0000 150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2 02 20216 13 0000 150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2 02 20303 13 0000 150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A6608" w:rsidRPr="00BB5D7E" w:rsidTr="00B2125A">
        <w:trPr>
          <w:trHeight w:val="28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2 02 25027 13 0000 150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F833D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0" w:history="1">
              <w:r w:rsidRPr="00BB5D7E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BB5D7E">
              <w:rPr>
                <w:lang w:eastAsia="en-US"/>
              </w:rPr>
              <w:t xml:space="preserve"> Российской Федерации «Доступная среда» 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E42C42">
            <w:pPr>
              <w:pStyle w:val="a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2 02 25229 13 0000 150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4A6608">
            <w:pPr>
              <w:pStyle w:val="a8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Субсидии бюджетам городских поселений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833DB" w:rsidRPr="00ED6767" w:rsidRDefault="00F833DB" w:rsidP="00F833DB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F833DB" w:rsidRPr="00630269" w:rsidRDefault="00F833DB" w:rsidP="00E42C42">
            <w:pPr>
              <w:jc w:val="center"/>
              <w:rPr>
                <w:bCs/>
              </w:rPr>
            </w:pPr>
            <w:r>
              <w:rPr>
                <w:bCs/>
              </w:rPr>
              <w:t>2 02 25269 13 0000 150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F833DB" w:rsidRPr="008B6533" w:rsidRDefault="00F833DB" w:rsidP="00F833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закупку контейнеров для раздельного накопления твердых коммунальных отходов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E42C42">
            <w:pPr>
              <w:widowControl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2 02 25519 13 0000 150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both"/>
              <w:rPr>
                <w:lang w:eastAsia="en-US"/>
              </w:rPr>
            </w:pPr>
            <w:r w:rsidRPr="00BB5D7E">
              <w:t>Субсидии бюджетам городских поселений на реализацию программ формирования современной городской среды</w:t>
            </w:r>
            <w:r w:rsidRPr="00BB5D7E">
              <w:rPr>
                <w:lang w:eastAsia="en-US"/>
              </w:rPr>
              <w:t xml:space="preserve"> </w:t>
            </w:r>
          </w:p>
        </w:tc>
      </w:tr>
      <w:tr w:rsidR="00E42C42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2C42" w:rsidRPr="00ED6767" w:rsidRDefault="00E42C42" w:rsidP="00E42C4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2C42" w:rsidRPr="00630269" w:rsidRDefault="00E42C42" w:rsidP="00E42C42">
            <w:pPr>
              <w:jc w:val="center"/>
              <w:rPr>
                <w:bCs/>
              </w:rPr>
            </w:pPr>
            <w:r>
              <w:rPr>
                <w:bCs/>
              </w:rPr>
              <w:t>2 02 25590 13 0000 150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2C42" w:rsidRPr="008B6533" w:rsidRDefault="00E42C42" w:rsidP="00E42C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техническое оснащение муниципальных музеев</w:t>
            </w:r>
          </w:p>
        </w:tc>
      </w:tr>
      <w:tr w:rsidR="009311CF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311CF" w:rsidRDefault="009311CF" w:rsidP="009311CF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311CF" w:rsidRDefault="009311CF" w:rsidP="009311CF">
            <w:pPr>
              <w:jc w:val="center"/>
              <w:rPr>
                <w:bCs/>
              </w:rPr>
            </w:pPr>
            <w:r>
              <w:t>2 02 27112 13 0000 150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311CF" w:rsidRDefault="009311CF" w:rsidP="009311CF">
            <w:pPr>
              <w:jc w:val="both"/>
              <w:rPr>
                <w:color w:val="000000"/>
              </w:rPr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9311CF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311CF" w:rsidRDefault="009311CF" w:rsidP="009311CF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311CF" w:rsidRDefault="009311CF" w:rsidP="009311CF">
            <w:pPr>
              <w:jc w:val="center"/>
            </w:pPr>
            <w:r>
              <w:t>2 02 27227 13 0000 150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9311CF" w:rsidRDefault="009311CF" w:rsidP="009311CF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</w:tr>
      <w:tr w:rsidR="009311CF" w:rsidRPr="00BB5D7E" w:rsidTr="00B2125A">
        <w:trPr>
          <w:trHeight w:val="55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2 02 29900 13 0000 150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9311CF" w:rsidRPr="00BB5D7E" w:rsidTr="00B2125A">
        <w:trPr>
          <w:trHeight w:val="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9311CF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9311CF" w:rsidRPr="00BB5D7E" w:rsidTr="00B2125A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311CF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2 02 45144 13 0000 150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9311CF" w:rsidRPr="00BB5D7E" w:rsidTr="00B2125A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2 02 45146 13 0000 150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9311CF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2 02 45160 13 0000 150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2125A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ED6767" w:rsidRDefault="00B2125A" w:rsidP="00B2125A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630269" w:rsidRDefault="00B2125A" w:rsidP="00B2125A">
            <w:pPr>
              <w:jc w:val="center"/>
              <w:rPr>
                <w:bCs/>
              </w:rPr>
            </w:pPr>
            <w:r>
              <w:t>2 02 45269 13 0000 150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8B6533" w:rsidRDefault="00B2125A" w:rsidP="00B2125A">
            <w:pPr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на закупку контейнеров для раздельного накопления твердых коммунальных отходов</w:t>
            </w:r>
          </w:p>
        </w:tc>
      </w:tr>
      <w:tr w:rsidR="00B2125A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2 02 45390 13 0000 150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B2125A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2 02 45399 13 0000 150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B2125A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2 02 45424 13 0000 150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2 02 90014 13 0000 150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2 02 90024 13 0000 150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2 02 90054 13 0000 150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2 02 90065 13 0000 150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B2125A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2 07 05010 13 0000 150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B2125A" w:rsidRPr="00BB5D7E" w:rsidTr="00B2125A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2 07 05020 13 0000 150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2 07 05030 13 0000 150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2 08 05000 13 0000 150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pStyle w:val="a8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2 18 00000 13 0000 150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2 18 05000 13 0000 150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2 18 05010 13 0000 150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ED6767" w:rsidRDefault="00B2125A" w:rsidP="00B2125A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2125A" w:rsidRDefault="00B2125A" w:rsidP="00B2125A">
            <w:pPr>
              <w:jc w:val="center"/>
              <w:rPr>
                <w:bCs/>
              </w:rPr>
            </w:pPr>
            <w:r w:rsidRPr="00B2125A">
              <w:rPr>
                <w:color w:val="22272F"/>
                <w:lang w:eastAsia="ru-RU"/>
              </w:rPr>
              <w:t>2 18 05020 13 0000 150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2125A" w:rsidRDefault="00B2125A" w:rsidP="00B2125A">
            <w:pPr>
              <w:jc w:val="both"/>
              <w:rPr>
                <w:color w:val="000000"/>
              </w:rPr>
            </w:pPr>
            <w:r w:rsidRPr="00B2125A">
              <w:rPr>
                <w:color w:val="22272F"/>
                <w:lang w:eastAsia="ru-RU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2 18 05030 13 0000 150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B2125A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2 18 60010 13 0000 150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2 18 60020 13 0000 150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2 19 00000 13 0000 150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B2125A" w:rsidRPr="00BB5D7E" w:rsidTr="00B2125A">
        <w:trPr>
          <w:trHeight w:val="3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2 19 25027 13 0000 150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Возврат остатков субсидий на мероприятия </w:t>
            </w:r>
            <w:hyperlink r:id="rId11" w:history="1">
              <w:r w:rsidRPr="00BB5D7E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BB5D7E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2 19 25497 13 0000 150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2 19 25519 13 0000 150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B2125A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pStyle w:val="a9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 xml:space="preserve">    2 19 25555 13 0000 150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2125A" w:rsidRPr="00BB5D7E" w:rsidRDefault="00B2125A" w:rsidP="00B2125A">
            <w:pPr>
              <w:pStyle w:val="a8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Возврат остатков субсидий на реализацию программ формирования современной городской среды из бюджетов городских поселений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2 19 60010 13 0000 150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E528EE" w:rsidRPr="00702068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528EE" w:rsidRPr="00702068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528EE" w:rsidRPr="002556AB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 xml:space="preserve">ачальник финансово-экономического </w:t>
      </w:r>
    </w:p>
    <w:p w:rsidR="00E528EE" w:rsidRDefault="00E528EE" w:rsidP="00E528E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:rsidR="00E528EE" w:rsidRDefault="00E528EE" w:rsidP="00E528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Pr="002556AB">
        <w:rPr>
          <w:sz w:val="28"/>
          <w:szCs w:val="28"/>
        </w:rPr>
        <w:t>поселения</w:t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                         С.И. Пономаренко </w:t>
      </w:r>
    </w:p>
    <w:p w:rsidR="00E528EE" w:rsidRDefault="00E528EE" w:rsidP="00E528EE">
      <w:pPr>
        <w:widowControl w:val="0"/>
        <w:jc w:val="both"/>
        <w:rPr>
          <w:sz w:val="28"/>
          <w:szCs w:val="28"/>
        </w:rPr>
      </w:pP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</w:p>
    <w:sectPr w:rsidR="00C34F41" w:rsidSect="005C27C9">
      <w:headerReference w:type="default" r:id="rId12"/>
      <w:pgSz w:w="11906" w:h="16838"/>
      <w:pgMar w:top="1134" w:right="567" w:bottom="96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13" w:rsidRDefault="00967F13" w:rsidP="00BB1DA6">
      <w:r>
        <w:separator/>
      </w:r>
    </w:p>
  </w:endnote>
  <w:endnote w:type="continuationSeparator" w:id="0">
    <w:p w:rsidR="00967F13" w:rsidRDefault="00967F13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13" w:rsidRDefault="00967F13" w:rsidP="00BB1DA6">
      <w:r>
        <w:separator/>
      </w:r>
    </w:p>
  </w:footnote>
  <w:footnote w:type="continuationSeparator" w:id="0">
    <w:p w:rsidR="00967F13" w:rsidRDefault="00967F13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A6" w:rsidRPr="00967F13" w:rsidRDefault="00BB1DA6" w:rsidP="00BB1DA6">
    <w:pPr>
      <w:pStyle w:val="aa"/>
      <w:jc w:val="center"/>
      <w:rPr>
        <w:color w:val="FFFFFF"/>
        <w:sz w:val="28"/>
        <w:szCs w:val="28"/>
      </w:rPr>
    </w:pPr>
    <w:r w:rsidRPr="00967F13">
      <w:rPr>
        <w:color w:val="FFFFFF"/>
        <w:sz w:val="28"/>
        <w:szCs w:val="28"/>
      </w:rPr>
      <w:fldChar w:fldCharType="begin"/>
    </w:r>
    <w:r w:rsidRPr="00967F13">
      <w:rPr>
        <w:color w:val="FFFFFF"/>
        <w:sz w:val="28"/>
        <w:szCs w:val="28"/>
      </w:rPr>
      <w:instrText>PAGE   \* MERGEFORMAT</w:instrText>
    </w:r>
    <w:r w:rsidRPr="00967F13">
      <w:rPr>
        <w:color w:val="FFFFFF"/>
        <w:sz w:val="28"/>
        <w:szCs w:val="28"/>
      </w:rPr>
      <w:fldChar w:fldCharType="separate"/>
    </w:r>
    <w:r w:rsidR="00A11F12">
      <w:rPr>
        <w:noProof/>
        <w:color w:val="FFFFFF"/>
        <w:sz w:val="28"/>
        <w:szCs w:val="28"/>
      </w:rPr>
      <w:t>5</w:t>
    </w:r>
    <w:r w:rsidRPr="00967F1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A3C"/>
    <w:rsid w:val="00015962"/>
    <w:rsid w:val="00016117"/>
    <w:rsid w:val="00016E4C"/>
    <w:rsid w:val="00022CCA"/>
    <w:rsid w:val="00022F7F"/>
    <w:rsid w:val="000250DA"/>
    <w:rsid w:val="0003067A"/>
    <w:rsid w:val="000367AC"/>
    <w:rsid w:val="00036F81"/>
    <w:rsid w:val="00040414"/>
    <w:rsid w:val="00044D35"/>
    <w:rsid w:val="00047ECD"/>
    <w:rsid w:val="0005357D"/>
    <w:rsid w:val="00057441"/>
    <w:rsid w:val="00071235"/>
    <w:rsid w:val="00071D28"/>
    <w:rsid w:val="0007242D"/>
    <w:rsid w:val="000959D6"/>
    <w:rsid w:val="00095EE1"/>
    <w:rsid w:val="000B1BAF"/>
    <w:rsid w:val="000C1188"/>
    <w:rsid w:val="000C7E4A"/>
    <w:rsid w:val="000D1021"/>
    <w:rsid w:val="000E3C21"/>
    <w:rsid w:val="000E51AA"/>
    <w:rsid w:val="000E635F"/>
    <w:rsid w:val="000F2182"/>
    <w:rsid w:val="00112482"/>
    <w:rsid w:val="00122E35"/>
    <w:rsid w:val="00123BBE"/>
    <w:rsid w:val="001331A2"/>
    <w:rsid w:val="001414B9"/>
    <w:rsid w:val="001431EC"/>
    <w:rsid w:val="00143887"/>
    <w:rsid w:val="001449C8"/>
    <w:rsid w:val="00150421"/>
    <w:rsid w:val="00152F1A"/>
    <w:rsid w:val="00161EAA"/>
    <w:rsid w:val="001700D4"/>
    <w:rsid w:val="00171100"/>
    <w:rsid w:val="0017293F"/>
    <w:rsid w:val="0017405E"/>
    <w:rsid w:val="00175AAF"/>
    <w:rsid w:val="00181AD2"/>
    <w:rsid w:val="00183B0E"/>
    <w:rsid w:val="00197C87"/>
    <w:rsid w:val="001C23C0"/>
    <w:rsid w:val="001C68FD"/>
    <w:rsid w:val="001E6719"/>
    <w:rsid w:val="001F5BD2"/>
    <w:rsid w:val="00203CD2"/>
    <w:rsid w:val="00216F33"/>
    <w:rsid w:val="00225A42"/>
    <w:rsid w:val="002409A4"/>
    <w:rsid w:val="00257EE5"/>
    <w:rsid w:val="00266F59"/>
    <w:rsid w:val="00267542"/>
    <w:rsid w:val="0028061C"/>
    <w:rsid w:val="002A53A8"/>
    <w:rsid w:val="002B1060"/>
    <w:rsid w:val="002C3EE1"/>
    <w:rsid w:val="002C7A3F"/>
    <w:rsid w:val="002D2F5A"/>
    <w:rsid w:val="002D33A2"/>
    <w:rsid w:val="002E0023"/>
    <w:rsid w:val="002E2E05"/>
    <w:rsid w:val="002F0774"/>
    <w:rsid w:val="003039B8"/>
    <w:rsid w:val="00324D96"/>
    <w:rsid w:val="00330F45"/>
    <w:rsid w:val="003318A2"/>
    <w:rsid w:val="003324AE"/>
    <w:rsid w:val="00381323"/>
    <w:rsid w:val="0038208C"/>
    <w:rsid w:val="00384675"/>
    <w:rsid w:val="003915E7"/>
    <w:rsid w:val="0039411C"/>
    <w:rsid w:val="00396581"/>
    <w:rsid w:val="003B15D8"/>
    <w:rsid w:val="003B79D3"/>
    <w:rsid w:val="003C05AF"/>
    <w:rsid w:val="003E1B0B"/>
    <w:rsid w:val="003F147E"/>
    <w:rsid w:val="003F3C47"/>
    <w:rsid w:val="00412C2B"/>
    <w:rsid w:val="00436D58"/>
    <w:rsid w:val="00451EC1"/>
    <w:rsid w:val="004530E0"/>
    <w:rsid w:val="004546AC"/>
    <w:rsid w:val="00454B35"/>
    <w:rsid w:val="004738D0"/>
    <w:rsid w:val="004873AD"/>
    <w:rsid w:val="004875B8"/>
    <w:rsid w:val="00497B7B"/>
    <w:rsid w:val="004A6608"/>
    <w:rsid w:val="004B1390"/>
    <w:rsid w:val="004C3BDE"/>
    <w:rsid w:val="00502392"/>
    <w:rsid w:val="0051241B"/>
    <w:rsid w:val="00527F01"/>
    <w:rsid w:val="005430B3"/>
    <w:rsid w:val="00571F96"/>
    <w:rsid w:val="00582E27"/>
    <w:rsid w:val="005A2633"/>
    <w:rsid w:val="005A2E65"/>
    <w:rsid w:val="005B5CC8"/>
    <w:rsid w:val="005C27C9"/>
    <w:rsid w:val="005C3497"/>
    <w:rsid w:val="005C4CC6"/>
    <w:rsid w:val="005C600D"/>
    <w:rsid w:val="005D7A88"/>
    <w:rsid w:val="005E7247"/>
    <w:rsid w:val="005F5FF9"/>
    <w:rsid w:val="005F63CA"/>
    <w:rsid w:val="006064FC"/>
    <w:rsid w:val="006208A4"/>
    <w:rsid w:val="006268AB"/>
    <w:rsid w:val="00641B84"/>
    <w:rsid w:val="0064510B"/>
    <w:rsid w:val="006475B9"/>
    <w:rsid w:val="0065515C"/>
    <w:rsid w:val="00667274"/>
    <w:rsid w:val="00667965"/>
    <w:rsid w:val="00667D77"/>
    <w:rsid w:val="006928D7"/>
    <w:rsid w:val="00695B3B"/>
    <w:rsid w:val="006A2642"/>
    <w:rsid w:val="006A52F6"/>
    <w:rsid w:val="006B7DAE"/>
    <w:rsid w:val="006C15B8"/>
    <w:rsid w:val="006E5DB5"/>
    <w:rsid w:val="006E754C"/>
    <w:rsid w:val="006F34E4"/>
    <w:rsid w:val="006F4DDE"/>
    <w:rsid w:val="006F6BE0"/>
    <w:rsid w:val="00702068"/>
    <w:rsid w:val="00703A0E"/>
    <w:rsid w:val="00704469"/>
    <w:rsid w:val="00704A09"/>
    <w:rsid w:val="00717CA1"/>
    <w:rsid w:val="0072187E"/>
    <w:rsid w:val="0073369C"/>
    <w:rsid w:val="007371F0"/>
    <w:rsid w:val="00744C54"/>
    <w:rsid w:val="0074767B"/>
    <w:rsid w:val="00752392"/>
    <w:rsid w:val="00756FDA"/>
    <w:rsid w:val="0076302B"/>
    <w:rsid w:val="007635E9"/>
    <w:rsid w:val="00765052"/>
    <w:rsid w:val="00767EE3"/>
    <w:rsid w:val="00770D34"/>
    <w:rsid w:val="007754C0"/>
    <w:rsid w:val="007A1817"/>
    <w:rsid w:val="007C71CD"/>
    <w:rsid w:val="007D3981"/>
    <w:rsid w:val="007D663A"/>
    <w:rsid w:val="007E20C5"/>
    <w:rsid w:val="007F5EA2"/>
    <w:rsid w:val="00800816"/>
    <w:rsid w:val="00801286"/>
    <w:rsid w:val="00804890"/>
    <w:rsid w:val="00806D9C"/>
    <w:rsid w:val="008151A2"/>
    <w:rsid w:val="00817A04"/>
    <w:rsid w:val="0082001D"/>
    <w:rsid w:val="00820731"/>
    <w:rsid w:val="0082151F"/>
    <w:rsid w:val="00830161"/>
    <w:rsid w:val="008302A9"/>
    <w:rsid w:val="0083360A"/>
    <w:rsid w:val="008569E5"/>
    <w:rsid w:val="008611E8"/>
    <w:rsid w:val="00865A3D"/>
    <w:rsid w:val="00880824"/>
    <w:rsid w:val="0088774F"/>
    <w:rsid w:val="00887FCF"/>
    <w:rsid w:val="008A1687"/>
    <w:rsid w:val="008A4099"/>
    <w:rsid w:val="008B48F9"/>
    <w:rsid w:val="008D105B"/>
    <w:rsid w:val="008D5D4B"/>
    <w:rsid w:val="008F7D22"/>
    <w:rsid w:val="00900E0B"/>
    <w:rsid w:val="00911EB2"/>
    <w:rsid w:val="00911FC1"/>
    <w:rsid w:val="00913BE7"/>
    <w:rsid w:val="00920FFE"/>
    <w:rsid w:val="0092119D"/>
    <w:rsid w:val="00923641"/>
    <w:rsid w:val="009311CF"/>
    <w:rsid w:val="0093232C"/>
    <w:rsid w:val="00937B0A"/>
    <w:rsid w:val="00941A44"/>
    <w:rsid w:val="00946AE4"/>
    <w:rsid w:val="00953F85"/>
    <w:rsid w:val="00967F13"/>
    <w:rsid w:val="009A0808"/>
    <w:rsid w:val="009A154E"/>
    <w:rsid w:val="009A5ECA"/>
    <w:rsid w:val="009B0248"/>
    <w:rsid w:val="009C2DE4"/>
    <w:rsid w:val="009D24E0"/>
    <w:rsid w:val="009D28A2"/>
    <w:rsid w:val="009F3DBF"/>
    <w:rsid w:val="009F7C5C"/>
    <w:rsid w:val="00A05F68"/>
    <w:rsid w:val="00A117DF"/>
    <w:rsid w:val="00A11F12"/>
    <w:rsid w:val="00A3665D"/>
    <w:rsid w:val="00A827AE"/>
    <w:rsid w:val="00A87339"/>
    <w:rsid w:val="00A96AC1"/>
    <w:rsid w:val="00AA1998"/>
    <w:rsid w:val="00AA7B1C"/>
    <w:rsid w:val="00AC2C44"/>
    <w:rsid w:val="00AD0DA2"/>
    <w:rsid w:val="00AD7BEC"/>
    <w:rsid w:val="00AE4C94"/>
    <w:rsid w:val="00B2125A"/>
    <w:rsid w:val="00B322BE"/>
    <w:rsid w:val="00B3277D"/>
    <w:rsid w:val="00B42800"/>
    <w:rsid w:val="00B463F2"/>
    <w:rsid w:val="00B537FD"/>
    <w:rsid w:val="00B70B5E"/>
    <w:rsid w:val="00B7437A"/>
    <w:rsid w:val="00B7467C"/>
    <w:rsid w:val="00B833C8"/>
    <w:rsid w:val="00B94920"/>
    <w:rsid w:val="00BB1DA6"/>
    <w:rsid w:val="00BB2251"/>
    <w:rsid w:val="00BB5D7E"/>
    <w:rsid w:val="00BC152A"/>
    <w:rsid w:val="00BC50C0"/>
    <w:rsid w:val="00BD39B5"/>
    <w:rsid w:val="00BE497B"/>
    <w:rsid w:val="00C00E84"/>
    <w:rsid w:val="00C06E43"/>
    <w:rsid w:val="00C074DF"/>
    <w:rsid w:val="00C100C3"/>
    <w:rsid w:val="00C143A8"/>
    <w:rsid w:val="00C2793C"/>
    <w:rsid w:val="00C34BB2"/>
    <w:rsid w:val="00C34F41"/>
    <w:rsid w:val="00C41A9F"/>
    <w:rsid w:val="00C65C52"/>
    <w:rsid w:val="00C70CBD"/>
    <w:rsid w:val="00C772AC"/>
    <w:rsid w:val="00C77FFE"/>
    <w:rsid w:val="00C84471"/>
    <w:rsid w:val="00C8537C"/>
    <w:rsid w:val="00C923AA"/>
    <w:rsid w:val="00CA2B47"/>
    <w:rsid w:val="00CB6671"/>
    <w:rsid w:val="00CC6225"/>
    <w:rsid w:val="00CD065D"/>
    <w:rsid w:val="00CD37EB"/>
    <w:rsid w:val="00CF077C"/>
    <w:rsid w:val="00CF50E4"/>
    <w:rsid w:val="00CF7624"/>
    <w:rsid w:val="00D179BF"/>
    <w:rsid w:val="00D32D64"/>
    <w:rsid w:val="00D37311"/>
    <w:rsid w:val="00D40E8F"/>
    <w:rsid w:val="00D43284"/>
    <w:rsid w:val="00D46715"/>
    <w:rsid w:val="00D55A3C"/>
    <w:rsid w:val="00D7514A"/>
    <w:rsid w:val="00D7716F"/>
    <w:rsid w:val="00D82A78"/>
    <w:rsid w:val="00D936B0"/>
    <w:rsid w:val="00DA3A08"/>
    <w:rsid w:val="00DA50CA"/>
    <w:rsid w:val="00DB338A"/>
    <w:rsid w:val="00DB473F"/>
    <w:rsid w:val="00DC10DF"/>
    <w:rsid w:val="00DC33E9"/>
    <w:rsid w:val="00DF5B11"/>
    <w:rsid w:val="00E012BC"/>
    <w:rsid w:val="00E02F15"/>
    <w:rsid w:val="00E124D1"/>
    <w:rsid w:val="00E13B93"/>
    <w:rsid w:val="00E17623"/>
    <w:rsid w:val="00E23871"/>
    <w:rsid w:val="00E24458"/>
    <w:rsid w:val="00E250D6"/>
    <w:rsid w:val="00E319DA"/>
    <w:rsid w:val="00E32282"/>
    <w:rsid w:val="00E40192"/>
    <w:rsid w:val="00E42C42"/>
    <w:rsid w:val="00E528EE"/>
    <w:rsid w:val="00E7356C"/>
    <w:rsid w:val="00E9450C"/>
    <w:rsid w:val="00E97100"/>
    <w:rsid w:val="00EA19A5"/>
    <w:rsid w:val="00EA2C70"/>
    <w:rsid w:val="00EA38E1"/>
    <w:rsid w:val="00EB46E7"/>
    <w:rsid w:val="00EB6F34"/>
    <w:rsid w:val="00ED3EB4"/>
    <w:rsid w:val="00ED4245"/>
    <w:rsid w:val="00EF32E2"/>
    <w:rsid w:val="00EF6CF9"/>
    <w:rsid w:val="00F04E98"/>
    <w:rsid w:val="00F16FA4"/>
    <w:rsid w:val="00F31A35"/>
    <w:rsid w:val="00F55992"/>
    <w:rsid w:val="00F73167"/>
    <w:rsid w:val="00F827A0"/>
    <w:rsid w:val="00F833DB"/>
    <w:rsid w:val="00F86113"/>
    <w:rsid w:val="00F907FD"/>
    <w:rsid w:val="00F91E06"/>
    <w:rsid w:val="00FA58A1"/>
    <w:rsid w:val="00FB2A78"/>
    <w:rsid w:val="00FC561D"/>
    <w:rsid w:val="00FD0453"/>
    <w:rsid w:val="00FD0981"/>
    <w:rsid w:val="00FD4CC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2B0FC98-CEA3-4A22-9A5F-62499F0C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371F0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F6B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table" w:styleId="ae">
    <w:name w:val="Table Grid"/>
    <w:basedOn w:val="a1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0">
    <w:name w:val="Hyperlink"/>
    <w:rsid w:val="00770D34"/>
    <w:rPr>
      <w:color w:val="0563C1"/>
      <w:u w:val="single"/>
    </w:rPr>
  </w:style>
  <w:style w:type="paragraph" w:styleId="af1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371F0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6F6B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165834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116583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3217-41EC-45A5-A599-9B418CFA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5461</Words>
  <Characters>31129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36517</CharactersWithSpaces>
  <SharedDoc>false</SharedDoc>
  <HLinks>
    <vt:vector size="18" baseType="variant">
      <vt:variant>
        <vt:i4>4456450</vt:i4>
      </vt:variant>
      <vt:variant>
        <vt:i4>6</vt:i4>
      </vt:variant>
      <vt:variant>
        <vt:i4>0</vt:i4>
      </vt:variant>
      <vt:variant>
        <vt:i4>5</vt:i4>
      </vt:variant>
      <vt:variant>
        <vt:lpwstr>garantf1://71165834.1000/</vt:lpwstr>
      </vt:variant>
      <vt:variant>
        <vt:lpwstr/>
      </vt:variant>
      <vt:variant>
        <vt:i4>4456450</vt:i4>
      </vt:variant>
      <vt:variant>
        <vt:i4>3</vt:i4>
      </vt:variant>
      <vt:variant>
        <vt:i4>0</vt:i4>
      </vt:variant>
      <vt:variant>
        <vt:i4>5</vt:i4>
      </vt:variant>
      <vt:variant>
        <vt:lpwstr>garantf1://71165834.1000/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2023-12-18T06:55:00Z</cp:lastPrinted>
  <dcterms:created xsi:type="dcterms:W3CDTF">2023-12-19T13:58:00Z</dcterms:created>
  <dcterms:modified xsi:type="dcterms:W3CDTF">2023-12-19T13:58:00Z</dcterms:modified>
</cp:coreProperties>
</file>