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C88" w:rsidRPr="00A45C88" w:rsidRDefault="00A45C88" w:rsidP="00A45C88">
      <w:pPr>
        <w:tabs>
          <w:tab w:val="left" w:pos="708"/>
        </w:tabs>
        <w:suppressAutoHyphens/>
        <w:autoSpaceDN w:val="0"/>
        <w:jc w:val="center"/>
        <w:rPr>
          <w:b/>
          <w:sz w:val="28"/>
          <w:szCs w:val="28"/>
          <w:lang w:eastAsia="ar-SA"/>
        </w:rPr>
      </w:pPr>
      <w:r w:rsidRPr="00A45C88">
        <w:rPr>
          <w:rFonts w:ascii="Courier New" w:hAnsi="Courier New" w:cs="Courier New"/>
          <w:noProof/>
          <w:sz w:val="24"/>
          <w:szCs w:val="24"/>
        </w:rPr>
        <w:drawing>
          <wp:inline distT="0" distB="0" distL="0" distR="0" wp14:anchorId="3656AC6B" wp14:editId="24B0E922">
            <wp:extent cx="605790" cy="659130"/>
            <wp:effectExtent l="0" t="0" r="381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A45C88" w:rsidRPr="00A45C88" w:rsidRDefault="00A45C88" w:rsidP="00A45C88">
      <w:pPr>
        <w:tabs>
          <w:tab w:val="left" w:pos="708"/>
        </w:tabs>
        <w:suppressAutoHyphens/>
        <w:autoSpaceDN w:val="0"/>
        <w:jc w:val="center"/>
        <w:rPr>
          <w:b/>
          <w:sz w:val="28"/>
          <w:szCs w:val="28"/>
          <w:lang w:eastAsia="ar-SA"/>
        </w:rPr>
      </w:pPr>
      <w:r w:rsidRPr="00A45C88">
        <w:rPr>
          <w:b/>
          <w:sz w:val="28"/>
          <w:szCs w:val="28"/>
          <w:lang w:eastAsia="ar-SA"/>
        </w:rPr>
        <w:t>АДМИНИСТРАЦИЯ КОРЕНОВСКОГО ГОРОДСКОГО ПОСЕЛЕНИЯ</w:t>
      </w:r>
    </w:p>
    <w:p w:rsidR="00A45C88" w:rsidRPr="00A45C88" w:rsidRDefault="00A45C88" w:rsidP="00A45C88">
      <w:pPr>
        <w:tabs>
          <w:tab w:val="left" w:pos="708"/>
        </w:tabs>
        <w:suppressAutoHyphens/>
        <w:autoSpaceDN w:val="0"/>
        <w:jc w:val="center"/>
        <w:rPr>
          <w:b/>
          <w:sz w:val="28"/>
          <w:szCs w:val="28"/>
          <w:lang w:eastAsia="ar-SA"/>
        </w:rPr>
      </w:pPr>
      <w:r w:rsidRPr="00A45C88">
        <w:rPr>
          <w:b/>
          <w:sz w:val="28"/>
          <w:szCs w:val="28"/>
          <w:lang w:eastAsia="ar-SA"/>
        </w:rPr>
        <w:t>КОРЕНОВСКОГО РАЙОНА</w:t>
      </w:r>
    </w:p>
    <w:p w:rsidR="00A45C88" w:rsidRPr="00A45C88" w:rsidRDefault="00A45C88" w:rsidP="00A45C88">
      <w:pPr>
        <w:tabs>
          <w:tab w:val="left" w:pos="708"/>
        </w:tabs>
        <w:suppressAutoHyphens/>
        <w:autoSpaceDN w:val="0"/>
        <w:jc w:val="center"/>
        <w:rPr>
          <w:b/>
          <w:sz w:val="36"/>
          <w:szCs w:val="36"/>
          <w:lang w:eastAsia="ar-SA"/>
        </w:rPr>
      </w:pPr>
      <w:r w:rsidRPr="00A45C88">
        <w:rPr>
          <w:b/>
          <w:sz w:val="36"/>
          <w:szCs w:val="36"/>
          <w:lang w:eastAsia="ar-SA"/>
        </w:rPr>
        <w:t>ПОСТАНОВЛЕНИЕ</w:t>
      </w:r>
    </w:p>
    <w:p w:rsidR="00A45C88" w:rsidRPr="00A45C88" w:rsidRDefault="00A45C88" w:rsidP="00A45C88">
      <w:pPr>
        <w:tabs>
          <w:tab w:val="left" w:pos="1965"/>
          <w:tab w:val="left" w:pos="8505"/>
        </w:tabs>
        <w:autoSpaceDN w:val="0"/>
        <w:rPr>
          <w:sz w:val="28"/>
          <w:szCs w:val="28"/>
          <w:lang w:eastAsia="ar-SA"/>
        </w:rPr>
      </w:pPr>
      <w:r w:rsidRPr="00A45C88">
        <w:rPr>
          <w:sz w:val="28"/>
          <w:szCs w:val="28"/>
          <w:lang w:eastAsia="ar-SA"/>
        </w:rPr>
        <w:t>от 2</w:t>
      </w:r>
      <w:r>
        <w:rPr>
          <w:sz w:val="28"/>
          <w:szCs w:val="28"/>
          <w:lang w:eastAsia="ar-SA"/>
        </w:rPr>
        <w:t>6</w:t>
      </w:r>
      <w:r w:rsidRPr="00A45C88">
        <w:rPr>
          <w:sz w:val="28"/>
          <w:szCs w:val="28"/>
          <w:lang w:eastAsia="ar-SA"/>
        </w:rPr>
        <w:t xml:space="preserve">.10.2018   </w:t>
      </w:r>
      <w:r w:rsidRPr="00A45C88">
        <w:rPr>
          <w:sz w:val="28"/>
          <w:szCs w:val="28"/>
          <w:lang w:eastAsia="ar-SA"/>
        </w:rPr>
        <w:tab/>
        <w:t xml:space="preserve">                                                                                             № 138</w:t>
      </w:r>
      <w:r>
        <w:rPr>
          <w:sz w:val="28"/>
          <w:szCs w:val="28"/>
          <w:lang w:eastAsia="ar-SA"/>
        </w:rPr>
        <w:t>6</w:t>
      </w:r>
    </w:p>
    <w:p w:rsidR="00A45C88" w:rsidRPr="00A45C88" w:rsidRDefault="00A45C88" w:rsidP="00A45C88">
      <w:pPr>
        <w:tabs>
          <w:tab w:val="left" w:pos="1965"/>
          <w:tab w:val="left" w:pos="8505"/>
        </w:tabs>
        <w:autoSpaceDN w:val="0"/>
        <w:jc w:val="center"/>
        <w:rPr>
          <w:sz w:val="28"/>
          <w:szCs w:val="28"/>
        </w:rPr>
      </w:pPr>
      <w:r w:rsidRPr="00A45C88">
        <w:rPr>
          <w:rFonts w:eastAsia="SimSun"/>
          <w:sz w:val="28"/>
          <w:szCs w:val="28"/>
        </w:rPr>
        <w:t>г. Кореновск</w:t>
      </w:r>
    </w:p>
    <w:p w:rsidR="00A45C88" w:rsidRPr="00A45C88" w:rsidRDefault="00A45C88" w:rsidP="00A45C88">
      <w:pPr>
        <w:widowControl w:val="0"/>
        <w:suppressAutoHyphens/>
        <w:jc w:val="center"/>
        <w:rPr>
          <w:rFonts w:eastAsia="DejaVu Sans"/>
          <w:b/>
          <w:kern w:val="2"/>
          <w:sz w:val="28"/>
          <w:szCs w:val="24"/>
          <w:lang w:eastAsia="en-US"/>
        </w:rPr>
      </w:pPr>
    </w:p>
    <w:p w:rsidR="00A12223" w:rsidRDefault="00A12223" w:rsidP="004821CF">
      <w:pPr>
        <w:rPr>
          <w:sz w:val="28"/>
          <w:szCs w:val="28"/>
        </w:rPr>
      </w:pPr>
    </w:p>
    <w:p w:rsidR="00A12223" w:rsidRPr="00F36828" w:rsidRDefault="00A12223" w:rsidP="00A12223">
      <w:pPr>
        <w:pStyle w:val="a7"/>
        <w:spacing w:line="100" w:lineRule="atLeast"/>
        <w:ind w:hanging="15"/>
        <w:jc w:val="center"/>
        <w:rPr>
          <w:b/>
          <w:bCs/>
          <w:szCs w:val="28"/>
        </w:rPr>
      </w:pPr>
      <w:r w:rsidRPr="00F36828">
        <w:rPr>
          <w:b/>
          <w:bCs/>
          <w:szCs w:val="28"/>
        </w:rPr>
        <w:t>Об утверждении Положения об организации продажи</w:t>
      </w:r>
    </w:p>
    <w:p w:rsidR="00A12223" w:rsidRPr="00F36828" w:rsidRDefault="00A12223" w:rsidP="00A12223">
      <w:pPr>
        <w:pStyle w:val="a7"/>
        <w:spacing w:line="100" w:lineRule="atLeast"/>
        <w:ind w:hanging="15"/>
        <w:jc w:val="center"/>
        <w:rPr>
          <w:b/>
          <w:bCs/>
          <w:szCs w:val="28"/>
        </w:rPr>
      </w:pPr>
      <w:r w:rsidRPr="00F36828">
        <w:rPr>
          <w:b/>
          <w:bCs/>
          <w:szCs w:val="28"/>
        </w:rPr>
        <w:t>имущества Кореновского городского поселения</w:t>
      </w:r>
    </w:p>
    <w:p w:rsidR="00A12223" w:rsidRPr="00F36828" w:rsidRDefault="00A12223" w:rsidP="00A12223">
      <w:pPr>
        <w:pStyle w:val="a7"/>
        <w:spacing w:line="100" w:lineRule="atLeast"/>
        <w:ind w:hanging="15"/>
        <w:jc w:val="center"/>
        <w:rPr>
          <w:b/>
          <w:bCs/>
          <w:szCs w:val="28"/>
        </w:rPr>
      </w:pPr>
      <w:r w:rsidRPr="00F36828">
        <w:rPr>
          <w:b/>
          <w:bCs/>
          <w:szCs w:val="28"/>
        </w:rPr>
        <w:t>Кореновского района на аукционе</w:t>
      </w:r>
    </w:p>
    <w:p w:rsidR="00A12223" w:rsidRPr="00F36828" w:rsidRDefault="00A12223" w:rsidP="00A12223">
      <w:pPr>
        <w:pStyle w:val="a7"/>
        <w:spacing w:line="100" w:lineRule="atLeast"/>
        <w:ind w:hanging="15"/>
        <w:jc w:val="left"/>
        <w:rPr>
          <w:b/>
          <w:bCs/>
          <w:szCs w:val="28"/>
        </w:rPr>
      </w:pPr>
    </w:p>
    <w:p w:rsidR="00A12223" w:rsidRDefault="00A12223" w:rsidP="00A12223">
      <w:pPr>
        <w:pStyle w:val="a7"/>
        <w:spacing w:line="100" w:lineRule="atLeast"/>
        <w:ind w:hanging="15"/>
        <w:jc w:val="center"/>
        <w:rPr>
          <w:b/>
          <w:bCs/>
          <w:szCs w:val="28"/>
        </w:rPr>
      </w:pPr>
    </w:p>
    <w:p w:rsidR="00A12223" w:rsidRPr="003905F4" w:rsidRDefault="00A12223" w:rsidP="00A12223">
      <w:pPr>
        <w:pStyle w:val="a7"/>
        <w:spacing w:line="100" w:lineRule="atLeast"/>
        <w:ind w:hanging="15"/>
        <w:jc w:val="center"/>
        <w:rPr>
          <w:b/>
          <w:bCs/>
          <w:sz w:val="16"/>
          <w:szCs w:val="16"/>
        </w:rPr>
      </w:pPr>
    </w:p>
    <w:p w:rsidR="00A12223" w:rsidRPr="00F36828" w:rsidRDefault="00A12223" w:rsidP="00A12223">
      <w:pPr>
        <w:ind w:firstLine="709"/>
        <w:jc w:val="both"/>
        <w:rPr>
          <w:rFonts w:eastAsia="Calibri"/>
          <w:sz w:val="28"/>
          <w:szCs w:val="28"/>
          <w:lang w:eastAsia="en-US"/>
        </w:rPr>
      </w:pPr>
      <w:r w:rsidRPr="00F36828">
        <w:rPr>
          <w:rFonts w:eastAsia="Calibri"/>
          <w:sz w:val="28"/>
          <w:szCs w:val="28"/>
          <w:lang w:eastAsia="en-US"/>
        </w:rPr>
        <w:t>В соответствии с Федеральным законом от 21 декабря 2001 года</w:t>
      </w:r>
      <w:r>
        <w:rPr>
          <w:rFonts w:eastAsia="Calibri"/>
          <w:sz w:val="28"/>
          <w:szCs w:val="28"/>
          <w:lang w:eastAsia="en-US"/>
        </w:rPr>
        <w:t xml:space="preserve">                                     </w:t>
      </w:r>
      <w:r w:rsidRPr="00F36828">
        <w:rPr>
          <w:rFonts w:eastAsia="Calibri"/>
          <w:sz w:val="28"/>
          <w:szCs w:val="28"/>
          <w:lang w:eastAsia="en-US"/>
        </w:rPr>
        <w:t xml:space="preserve">№ 178-ФЗ «О приватизации государственного и муниципального </w:t>
      </w:r>
      <w:r>
        <w:rPr>
          <w:rFonts w:eastAsia="Calibri"/>
          <w:sz w:val="28"/>
          <w:szCs w:val="28"/>
          <w:lang w:eastAsia="en-US"/>
        </w:rPr>
        <w:t xml:space="preserve">                          </w:t>
      </w:r>
      <w:r w:rsidRPr="00F36828">
        <w:rPr>
          <w:rFonts w:eastAsia="Calibri"/>
          <w:sz w:val="28"/>
          <w:szCs w:val="28"/>
          <w:lang w:eastAsia="en-US"/>
        </w:rPr>
        <w:t xml:space="preserve">имущества», постановлением Правительства Российской Федерации </w:t>
      </w:r>
      <w:r>
        <w:rPr>
          <w:rFonts w:eastAsia="Calibri"/>
          <w:sz w:val="28"/>
          <w:szCs w:val="28"/>
          <w:lang w:eastAsia="en-US"/>
        </w:rPr>
        <w:t xml:space="preserve">                                         </w:t>
      </w:r>
      <w:r w:rsidRPr="00F36828">
        <w:rPr>
          <w:rFonts w:eastAsia="Calibri"/>
          <w:sz w:val="28"/>
          <w:szCs w:val="28"/>
          <w:lang w:eastAsia="en-US"/>
        </w:rPr>
        <w:t>от 12 августа 2002 года № 585 «Об утверждении Положения об</w:t>
      </w:r>
      <w:r>
        <w:rPr>
          <w:rFonts w:eastAsia="Calibri"/>
          <w:sz w:val="28"/>
          <w:szCs w:val="28"/>
          <w:lang w:eastAsia="en-US"/>
        </w:rPr>
        <w:t xml:space="preserve">                           </w:t>
      </w:r>
      <w:r w:rsidRPr="00F36828">
        <w:rPr>
          <w:rFonts w:eastAsia="Calibri"/>
          <w:sz w:val="28"/>
          <w:szCs w:val="28"/>
          <w:lang w:eastAsia="en-US"/>
        </w:rPr>
        <w:t xml:space="preserve"> организации продажи государственного или муниципального </w:t>
      </w:r>
      <w:r>
        <w:rPr>
          <w:rFonts w:eastAsia="Calibri"/>
          <w:sz w:val="28"/>
          <w:szCs w:val="28"/>
          <w:lang w:eastAsia="en-US"/>
        </w:rPr>
        <w:t xml:space="preserve">                                    </w:t>
      </w:r>
      <w:r w:rsidRPr="00F36828">
        <w:rPr>
          <w:rFonts w:eastAsia="Calibri"/>
          <w:sz w:val="28"/>
          <w:szCs w:val="28"/>
          <w:lang w:eastAsia="en-US"/>
        </w:rPr>
        <w:t xml:space="preserve">имущества на аукционе и Положения об организации продажи </w:t>
      </w:r>
      <w:r>
        <w:rPr>
          <w:rFonts w:eastAsia="Calibri"/>
          <w:sz w:val="28"/>
          <w:szCs w:val="28"/>
          <w:lang w:eastAsia="en-US"/>
        </w:rPr>
        <w:t xml:space="preserve">                           </w:t>
      </w:r>
      <w:r w:rsidRPr="00F36828">
        <w:rPr>
          <w:rFonts w:eastAsia="Calibri"/>
          <w:sz w:val="28"/>
          <w:szCs w:val="28"/>
          <w:lang w:eastAsia="en-US"/>
        </w:rPr>
        <w:t xml:space="preserve">находящихся в государственной или муниципальной собственности                         акций акционерных обществ на специализированном аукционе», </w:t>
      </w:r>
      <w:r>
        <w:rPr>
          <w:rFonts w:eastAsia="Calibri"/>
          <w:sz w:val="28"/>
          <w:szCs w:val="28"/>
          <w:lang w:eastAsia="en-US"/>
        </w:rPr>
        <w:t xml:space="preserve">                                </w:t>
      </w:r>
      <w:r w:rsidRPr="00F36828">
        <w:rPr>
          <w:sz w:val="28"/>
          <w:szCs w:val="28"/>
        </w:rPr>
        <w:t>решением Совета Кореновского городского поселения Кореновского</w:t>
      </w:r>
      <w:r>
        <w:rPr>
          <w:sz w:val="28"/>
          <w:szCs w:val="28"/>
        </w:rPr>
        <w:t xml:space="preserve">                          </w:t>
      </w:r>
      <w:r w:rsidRPr="00F36828">
        <w:rPr>
          <w:sz w:val="28"/>
          <w:szCs w:val="28"/>
        </w:rPr>
        <w:t xml:space="preserve"> района от 27 декабря 2017 года № 370 «Об утверждении Положения о </w:t>
      </w:r>
      <w:r>
        <w:rPr>
          <w:sz w:val="28"/>
          <w:szCs w:val="28"/>
        </w:rPr>
        <w:t xml:space="preserve">                         </w:t>
      </w:r>
      <w:r w:rsidRPr="00F36828">
        <w:rPr>
          <w:sz w:val="28"/>
          <w:szCs w:val="28"/>
        </w:rPr>
        <w:t xml:space="preserve">порядке владения, пользования и распоряжения муниципальным </w:t>
      </w:r>
      <w:r>
        <w:rPr>
          <w:sz w:val="28"/>
          <w:szCs w:val="28"/>
        </w:rPr>
        <w:t xml:space="preserve">                       </w:t>
      </w:r>
      <w:r w:rsidRPr="00F36828">
        <w:rPr>
          <w:sz w:val="28"/>
          <w:szCs w:val="28"/>
        </w:rPr>
        <w:t xml:space="preserve">имуществом Кореновского городского поселения Кореновского </w:t>
      </w:r>
      <w:r>
        <w:rPr>
          <w:sz w:val="28"/>
          <w:szCs w:val="28"/>
        </w:rPr>
        <w:t xml:space="preserve">                                 </w:t>
      </w:r>
      <w:r w:rsidRPr="00F36828">
        <w:rPr>
          <w:sz w:val="28"/>
          <w:szCs w:val="28"/>
        </w:rPr>
        <w:t xml:space="preserve">района» администрация </w:t>
      </w:r>
      <w:r w:rsidRPr="00F36828">
        <w:rPr>
          <w:rFonts w:eastAsia="Calibri"/>
          <w:sz w:val="28"/>
          <w:szCs w:val="28"/>
          <w:lang w:eastAsia="en-US"/>
        </w:rPr>
        <w:t>Кореновского городского поселения Кореновского района п о с т а н о в л я е т:</w:t>
      </w:r>
    </w:p>
    <w:p w:rsidR="00A12223" w:rsidRPr="00F36828" w:rsidRDefault="00A12223" w:rsidP="00A12223">
      <w:pPr>
        <w:ind w:firstLine="709"/>
        <w:jc w:val="both"/>
        <w:rPr>
          <w:rFonts w:eastAsia="Calibri"/>
          <w:sz w:val="28"/>
          <w:szCs w:val="28"/>
          <w:lang w:eastAsia="en-US"/>
        </w:rPr>
      </w:pPr>
      <w:r w:rsidRPr="00F36828">
        <w:rPr>
          <w:rFonts w:eastAsia="Calibri"/>
          <w:sz w:val="28"/>
          <w:szCs w:val="28"/>
          <w:lang w:eastAsia="en-US"/>
        </w:rPr>
        <w:t>1. Утвердить Положение об организации продажи имущества Кореновского городского поселения Кореновского района на аукционе (прилагается).</w:t>
      </w:r>
    </w:p>
    <w:p w:rsidR="00A12223" w:rsidRPr="00F36828" w:rsidRDefault="00A12223" w:rsidP="00A12223">
      <w:pPr>
        <w:ind w:firstLine="709"/>
        <w:jc w:val="both"/>
        <w:rPr>
          <w:rFonts w:eastAsia="Calibri"/>
          <w:sz w:val="28"/>
          <w:szCs w:val="28"/>
          <w:lang w:eastAsia="en-US"/>
        </w:rPr>
      </w:pPr>
      <w:r w:rsidRPr="00F36828">
        <w:rPr>
          <w:rFonts w:eastAsia="Calibri"/>
          <w:sz w:val="28"/>
          <w:szCs w:val="28"/>
          <w:lang w:eastAsia="en-US"/>
        </w:rPr>
        <w:t xml:space="preserve">2. Признать утратившим силу постановление администрации Кореновского городского поселения Кореновского района от 20 сентября           2016 года № 1680 «Об утверждении Положения об организации </w:t>
      </w:r>
      <w:r>
        <w:rPr>
          <w:rFonts w:eastAsia="Calibri"/>
          <w:sz w:val="28"/>
          <w:szCs w:val="28"/>
          <w:lang w:eastAsia="en-US"/>
        </w:rPr>
        <w:t xml:space="preserve">                                  </w:t>
      </w:r>
      <w:r w:rsidRPr="00F36828">
        <w:rPr>
          <w:rFonts w:eastAsia="Calibri"/>
          <w:sz w:val="28"/>
          <w:szCs w:val="28"/>
          <w:lang w:eastAsia="en-US"/>
        </w:rPr>
        <w:t xml:space="preserve">продажи имущества Кореновского городского поселения Кореновского </w:t>
      </w:r>
      <w:r>
        <w:rPr>
          <w:rFonts w:eastAsia="Calibri"/>
          <w:sz w:val="28"/>
          <w:szCs w:val="28"/>
          <w:lang w:eastAsia="en-US"/>
        </w:rPr>
        <w:t xml:space="preserve">                     </w:t>
      </w:r>
      <w:r w:rsidRPr="00F36828">
        <w:rPr>
          <w:rFonts w:eastAsia="Calibri"/>
          <w:sz w:val="28"/>
          <w:szCs w:val="28"/>
          <w:lang w:eastAsia="en-US"/>
        </w:rPr>
        <w:t>района на аукционе».</w:t>
      </w:r>
    </w:p>
    <w:p w:rsidR="00A12223" w:rsidRPr="00F36828" w:rsidRDefault="00A12223" w:rsidP="00A12223">
      <w:pPr>
        <w:autoSpaceDE w:val="0"/>
        <w:autoSpaceDN w:val="0"/>
        <w:adjustRightInd w:val="0"/>
        <w:ind w:firstLine="709"/>
        <w:jc w:val="both"/>
        <w:rPr>
          <w:rFonts w:eastAsia="Calibri"/>
          <w:sz w:val="28"/>
          <w:szCs w:val="28"/>
          <w:lang w:eastAsia="en-US"/>
        </w:rPr>
      </w:pPr>
      <w:r w:rsidRPr="00F36828">
        <w:rPr>
          <w:rFonts w:eastAsia="Calibri"/>
          <w:sz w:val="28"/>
          <w:szCs w:val="28"/>
          <w:lang w:eastAsia="en-US"/>
        </w:rPr>
        <w:t>3. Общему отделу администрации Кореновского городского</w:t>
      </w:r>
      <w:r>
        <w:rPr>
          <w:rFonts w:eastAsia="Calibri"/>
          <w:sz w:val="28"/>
          <w:szCs w:val="28"/>
          <w:lang w:eastAsia="en-US"/>
        </w:rPr>
        <w:t xml:space="preserve">                           </w:t>
      </w:r>
      <w:r w:rsidRPr="00F36828">
        <w:rPr>
          <w:rFonts w:eastAsia="Calibri"/>
          <w:sz w:val="28"/>
          <w:szCs w:val="28"/>
          <w:lang w:eastAsia="en-US"/>
        </w:rPr>
        <w:t xml:space="preserve"> поселения Кореновского района (Питиримова) официально </w:t>
      </w:r>
      <w:r>
        <w:rPr>
          <w:rFonts w:eastAsia="Calibri"/>
          <w:sz w:val="28"/>
          <w:szCs w:val="28"/>
          <w:lang w:eastAsia="en-US"/>
        </w:rPr>
        <w:t xml:space="preserve">                                             </w:t>
      </w:r>
      <w:r w:rsidRPr="00F36828">
        <w:rPr>
          <w:rFonts w:eastAsia="Calibri"/>
          <w:sz w:val="28"/>
          <w:szCs w:val="28"/>
          <w:lang w:eastAsia="en-US"/>
        </w:rPr>
        <w:t xml:space="preserve">обнародовать настоящее постановление и обеспечить его </w:t>
      </w:r>
      <w:r>
        <w:rPr>
          <w:rFonts w:eastAsia="Calibri"/>
          <w:sz w:val="28"/>
          <w:szCs w:val="28"/>
          <w:lang w:eastAsia="en-US"/>
        </w:rPr>
        <w:t xml:space="preserve">                                       </w:t>
      </w:r>
      <w:r w:rsidRPr="00F36828">
        <w:rPr>
          <w:rFonts w:eastAsia="Calibri"/>
          <w:sz w:val="28"/>
          <w:szCs w:val="28"/>
          <w:lang w:eastAsia="en-US"/>
        </w:rPr>
        <w:t xml:space="preserve">размещение на официальном сайте администрации Кореновского </w:t>
      </w:r>
      <w:r>
        <w:rPr>
          <w:rFonts w:eastAsia="Calibri"/>
          <w:sz w:val="28"/>
          <w:szCs w:val="28"/>
          <w:lang w:eastAsia="en-US"/>
        </w:rPr>
        <w:t xml:space="preserve">                          </w:t>
      </w:r>
      <w:r w:rsidRPr="00F36828">
        <w:rPr>
          <w:rFonts w:eastAsia="Calibri"/>
          <w:sz w:val="28"/>
          <w:szCs w:val="28"/>
          <w:lang w:eastAsia="en-US"/>
        </w:rPr>
        <w:t>городского поселения Кореновского района в информационно-телекоммуникационной сети «Интернет».</w:t>
      </w:r>
    </w:p>
    <w:p w:rsidR="00A12223" w:rsidRPr="00F36828" w:rsidRDefault="00A12223" w:rsidP="00A12223">
      <w:pPr>
        <w:autoSpaceDE w:val="0"/>
        <w:autoSpaceDN w:val="0"/>
        <w:adjustRightInd w:val="0"/>
        <w:ind w:firstLine="709"/>
        <w:jc w:val="both"/>
        <w:rPr>
          <w:rFonts w:eastAsia="Calibri"/>
          <w:sz w:val="28"/>
          <w:szCs w:val="28"/>
          <w:lang w:eastAsia="en-US"/>
        </w:rPr>
      </w:pPr>
      <w:r w:rsidRPr="00F36828">
        <w:rPr>
          <w:rFonts w:eastAsia="Calibri"/>
          <w:sz w:val="28"/>
          <w:szCs w:val="28"/>
          <w:lang w:eastAsia="en-US"/>
        </w:rPr>
        <w:lastRenderedPageBreak/>
        <w:t xml:space="preserve">4. Контроль за выполнением настоящего постановления возложить </w:t>
      </w:r>
      <w:r>
        <w:rPr>
          <w:rFonts w:eastAsia="Calibri"/>
          <w:sz w:val="28"/>
          <w:szCs w:val="28"/>
          <w:lang w:eastAsia="en-US"/>
        </w:rPr>
        <w:t xml:space="preserve">                          </w:t>
      </w:r>
      <w:r w:rsidRPr="00F36828">
        <w:rPr>
          <w:rFonts w:eastAsia="Calibri"/>
          <w:sz w:val="28"/>
          <w:szCs w:val="28"/>
          <w:lang w:eastAsia="en-US"/>
        </w:rPr>
        <w:t>на заместителя главы администрации Кореновского городского поселения Кореновского района М.В. Колесову.</w:t>
      </w:r>
    </w:p>
    <w:p w:rsidR="00A12223" w:rsidRPr="00F36828" w:rsidRDefault="00A12223" w:rsidP="00A12223">
      <w:pPr>
        <w:autoSpaceDE w:val="0"/>
        <w:autoSpaceDN w:val="0"/>
        <w:adjustRightInd w:val="0"/>
        <w:ind w:firstLine="709"/>
        <w:jc w:val="both"/>
        <w:rPr>
          <w:rFonts w:eastAsia="Calibri"/>
          <w:sz w:val="28"/>
          <w:szCs w:val="28"/>
          <w:lang w:eastAsia="en-US"/>
        </w:rPr>
      </w:pPr>
      <w:r w:rsidRPr="00F36828">
        <w:rPr>
          <w:rFonts w:eastAsia="Calibri"/>
          <w:sz w:val="28"/>
          <w:szCs w:val="28"/>
          <w:lang w:eastAsia="en-US"/>
        </w:rPr>
        <w:t>5. Постановление вступает в силу после его официального обнародования.</w:t>
      </w:r>
    </w:p>
    <w:p w:rsidR="00A12223" w:rsidRPr="00F36828" w:rsidRDefault="00A12223" w:rsidP="00A12223">
      <w:pPr>
        <w:pStyle w:val="3"/>
        <w:jc w:val="both"/>
        <w:rPr>
          <w:bCs/>
          <w:u w:val="none"/>
        </w:rPr>
      </w:pPr>
    </w:p>
    <w:p w:rsidR="00A12223" w:rsidRPr="00F36828" w:rsidRDefault="00A12223" w:rsidP="00A12223">
      <w:pPr>
        <w:pStyle w:val="3"/>
        <w:jc w:val="both"/>
        <w:rPr>
          <w:bCs/>
          <w:u w:val="none"/>
        </w:rPr>
      </w:pPr>
    </w:p>
    <w:p w:rsidR="00A12223" w:rsidRPr="00F36828" w:rsidRDefault="00A12223" w:rsidP="00A12223">
      <w:pPr>
        <w:pStyle w:val="3"/>
        <w:jc w:val="both"/>
        <w:rPr>
          <w:bCs/>
          <w:u w:val="none"/>
        </w:rPr>
      </w:pPr>
      <w:r w:rsidRPr="00F36828">
        <w:rPr>
          <w:bCs/>
          <w:u w:val="none"/>
        </w:rPr>
        <w:t xml:space="preserve">Глава </w:t>
      </w:r>
    </w:p>
    <w:p w:rsidR="00A12223" w:rsidRPr="00F36828" w:rsidRDefault="00A12223" w:rsidP="00A12223">
      <w:pPr>
        <w:pStyle w:val="3"/>
        <w:jc w:val="left"/>
        <w:rPr>
          <w:u w:val="none"/>
        </w:rPr>
      </w:pPr>
      <w:r w:rsidRPr="00F36828">
        <w:rPr>
          <w:bCs/>
          <w:u w:val="none"/>
        </w:rPr>
        <w:t>Кореновского городского поселения</w:t>
      </w:r>
    </w:p>
    <w:p w:rsidR="00A12223" w:rsidRPr="00F36828" w:rsidRDefault="00A12223" w:rsidP="00A12223">
      <w:pPr>
        <w:rPr>
          <w:sz w:val="28"/>
          <w:szCs w:val="28"/>
        </w:rPr>
      </w:pPr>
      <w:r w:rsidRPr="00F36828">
        <w:rPr>
          <w:sz w:val="28"/>
          <w:szCs w:val="28"/>
        </w:rPr>
        <w:t xml:space="preserve">Кореновского района                                                                                Е.Н. </w:t>
      </w:r>
      <w:proofErr w:type="spellStart"/>
      <w:r w:rsidRPr="00F36828">
        <w:rPr>
          <w:sz w:val="28"/>
          <w:szCs w:val="28"/>
        </w:rPr>
        <w:t>Пергун</w:t>
      </w:r>
      <w:proofErr w:type="spellEnd"/>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rPr>
          <w:sz w:val="28"/>
          <w:szCs w:val="28"/>
        </w:rPr>
      </w:pPr>
    </w:p>
    <w:p w:rsidR="00A12223" w:rsidRPr="00F36828" w:rsidRDefault="00A12223" w:rsidP="00A12223">
      <w:pPr>
        <w:pStyle w:val="af3"/>
        <w:ind w:firstLine="4962"/>
        <w:jc w:val="center"/>
        <w:rPr>
          <w:szCs w:val="28"/>
        </w:rPr>
      </w:pPr>
    </w:p>
    <w:p w:rsidR="00EB1A3E" w:rsidRPr="00F36828" w:rsidRDefault="00EB1A3E" w:rsidP="00EB1A3E">
      <w:pPr>
        <w:pStyle w:val="af3"/>
        <w:ind w:firstLine="4962"/>
        <w:jc w:val="center"/>
        <w:rPr>
          <w:szCs w:val="28"/>
        </w:rPr>
      </w:pPr>
      <w:r w:rsidRPr="00F36828">
        <w:rPr>
          <w:szCs w:val="28"/>
        </w:rPr>
        <w:lastRenderedPageBreak/>
        <w:t>ПРИЛОЖЕНИЕ</w:t>
      </w:r>
    </w:p>
    <w:p w:rsidR="00EB1A3E" w:rsidRPr="00F36828" w:rsidRDefault="00EB1A3E" w:rsidP="00EB1A3E">
      <w:pPr>
        <w:pStyle w:val="af3"/>
        <w:ind w:firstLine="4962"/>
        <w:jc w:val="center"/>
        <w:rPr>
          <w:szCs w:val="28"/>
        </w:rPr>
      </w:pPr>
    </w:p>
    <w:p w:rsidR="00EB1A3E" w:rsidRPr="00F36828" w:rsidRDefault="00EB1A3E" w:rsidP="00EB1A3E">
      <w:pPr>
        <w:pStyle w:val="af3"/>
        <w:ind w:firstLine="4962"/>
        <w:jc w:val="center"/>
        <w:rPr>
          <w:szCs w:val="28"/>
        </w:rPr>
      </w:pPr>
      <w:r w:rsidRPr="00F36828">
        <w:rPr>
          <w:szCs w:val="28"/>
        </w:rPr>
        <w:t>УТВЕРЖДЕНО</w:t>
      </w:r>
    </w:p>
    <w:p w:rsidR="00EB1A3E" w:rsidRPr="00F36828" w:rsidRDefault="00EB1A3E" w:rsidP="00EB1A3E">
      <w:pPr>
        <w:pStyle w:val="af3"/>
        <w:ind w:firstLine="4962"/>
        <w:jc w:val="center"/>
        <w:rPr>
          <w:szCs w:val="28"/>
        </w:rPr>
      </w:pPr>
      <w:r w:rsidRPr="00F36828">
        <w:rPr>
          <w:szCs w:val="28"/>
        </w:rPr>
        <w:t>постановлением администрации</w:t>
      </w:r>
    </w:p>
    <w:p w:rsidR="00EB1A3E" w:rsidRPr="00F36828" w:rsidRDefault="00EB1A3E" w:rsidP="00EB1A3E">
      <w:pPr>
        <w:pStyle w:val="af3"/>
        <w:ind w:firstLine="4962"/>
        <w:jc w:val="center"/>
        <w:rPr>
          <w:szCs w:val="28"/>
        </w:rPr>
      </w:pPr>
      <w:r w:rsidRPr="00F36828">
        <w:rPr>
          <w:szCs w:val="28"/>
        </w:rPr>
        <w:t>Кореновского городского поселения</w:t>
      </w:r>
    </w:p>
    <w:p w:rsidR="00EB1A3E" w:rsidRPr="00F36828" w:rsidRDefault="00EB1A3E" w:rsidP="00EB1A3E">
      <w:pPr>
        <w:pStyle w:val="af3"/>
        <w:ind w:firstLine="4962"/>
        <w:jc w:val="center"/>
        <w:rPr>
          <w:szCs w:val="28"/>
        </w:rPr>
      </w:pPr>
      <w:r w:rsidRPr="00F36828">
        <w:rPr>
          <w:szCs w:val="28"/>
        </w:rPr>
        <w:t>Кореновского района</w:t>
      </w:r>
    </w:p>
    <w:p w:rsidR="00EB1A3E" w:rsidRPr="00F36828" w:rsidRDefault="00EB1A3E" w:rsidP="00EB1A3E">
      <w:pPr>
        <w:pStyle w:val="af3"/>
        <w:ind w:firstLine="4962"/>
        <w:jc w:val="center"/>
        <w:rPr>
          <w:szCs w:val="28"/>
        </w:rPr>
      </w:pPr>
      <w:r w:rsidRPr="00F36828">
        <w:rPr>
          <w:szCs w:val="28"/>
        </w:rPr>
        <w:t xml:space="preserve">от </w:t>
      </w:r>
      <w:r w:rsidR="00A45C88">
        <w:rPr>
          <w:szCs w:val="28"/>
        </w:rPr>
        <w:t>26.10.2018 № 1386</w:t>
      </w:r>
      <w:bookmarkStart w:id="0" w:name="_GoBack"/>
      <w:bookmarkEnd w:id="0"/>
    </w:p>
    <w:p w:rsidR="00EB1A3E" w:rsidRPr="00F36828" w:rsidRDefault="00EB1A3E" w:rsidP="00EB1A3E">
      <w:pPr>
        <w:pStyle w:val="af3"/>
        <w:ind w:firstLine="4962"/>
        <w:jc w:val="center"/>
        <w:rPr>
          <w:szCs w:val="28"/>
        </w:rPr>
      </w:pPr>
    </w:p>
    <w:p w:rsidR="00EB1A3E" w:rsidRPr="00F36828" w:rsidRDefault="00EB1A3E" w:rsidP="00EB1A3E">
      <w:pPr>
        <w:pStyle w:val="af3"/>
        <w:ind w:firstLine="709"/>
        <w:rPr>
          <w:szCs w:val="28"/>
        </w:rPr>
      </w:pPr>
    </w:p>
    <w:p w:rsidR="00EB1A3E" w:rsidRPr="00F36828" w:rsidRDefault="00EB1A3E" w:rsidP="00EB1A3E">
      <w:pPr>
        <w:widowControl w:val="0"/>
        <w:suppressAutoHyphens/>
        <w:jc w:val="center"/>
        <w:rPr>
          <w:bCs/>
          <w:sz w:val="28"/>
          <w:szCs w:val="28"/>
        </w:rPr>
      </w:pPr>
      <w:r w:rsidRPr="00F36828">
        <w:rPr>
          <w:bCs/>
          <w:sz w:val="28"/>
          <w:szCs w:val="28"/>
        </w:rPr>
        <w:t>ПОЛОЖЕНИЕ</w:t>
      </w:r>
    </w:p>
    <w:p w:rsidR="00EB1A3E" w:rsidRPr="00F36828" w:rsidRDefault="00EB1A3E" w:rsidP="00EB1A3E">
      <w:pPr>
        <w:widowControl w:val="0"/>
        <w:suppressAutoHyphens/>
        <w:jc w:val="center"/>
        <w:rPr>
          <w:bCs/>
          <w:sz w:val="28"/>
          <w:szCs w:val="28"/>
        </w:rPr>
      </w:pPr>
      <w:r w:rsidRPr="00F36828">
        <w:rPr>
          <w:bCs/>
          <w:sz w:val="28"/>
          <w:szCs w:val="28"/>
        </w:rPr>
        <w:t>об организации продажи имущества Кореновского городского поселения Кореновского района на аукционе</w:t>
      </w:r>
    </w:p>
    <w:p w:rsidR="00EB1A3E" w:rsidRDefault="00EB1A3E" w:rsidP="00EB1A3E">
      <w:pPr>
        <w:widowControl w:val="0"/>
        <w:suppressAutoHyphens/>
        <w:ind w:firstLine="709"/>
        <w:jc w:val="both"/>
        <w:rPr>
          <w:b/>
          <w:bCs/>
          <w:sz w:val="28"/>
          <w:szCs w:val="28"/>
        </w:rPr>
      </w:pPr>
    </w:p>
    <w:p w:rsidR="00EB1A3E" w:rsidRPr="00F36828" w:rsidRDefault="00EB1A3E" w:rsidP="00EB1A3E">
      <w:pPr>
        <w:widowControl w:val="0"/>
        <w:suppressAutoHyphens/>
        <w:ind w:firstLine="709"/>
        <w:jc w:val="both"/>
        <w:rPr>
          <w:b/>
          <w:bCs/>
          <w:sz w:val="28"/>
          <w:szCs w:val="28"/>
        </w:rPr>
      </w:pPr>
    </w:p>
    <w:p w:rsidR="00EB1A3E" w:rsidRPr="00F36828" w:rsidRDefault="00EB1A3E" w:rsidP="00EB1A3E">
      <w:pPr>
        <w:widowControl w:val="0"/>
        <w:suppressAutoHyphens/>
        <w:jc w:val="center"/>
        <w:rPr>
          <w:bCs/>
          <w:sz w:val="28"/>
          <w:szCs w:val="28"/>
        </w:rPr>
      </w:pPr>
      <w:r w:rsidRPr="00F36828">
        <w:rPr>
          <w:bCs/>
          <w:sz w:val="28"/>
          <w:szCs w:val="28"/>
        </w:rPr>
        <w:t xml:space="preserve"> </w:t>
      </w:r>
      <w:r w:rsidRPr="00F36828">
        <w:rPr>
          <w:bCs/>
          <w:sz w:val="28"/>
          <w:szCs w:val="28"/>
          <w:lang w:val="en-US"/>
        </w:rPr>
        <w:t>I</w:t>
      </w:r>
      <w:r w:rsidRPr="00F36828">
        <w:rPr>
          <w:bCs/>
          <w:sz w:val="28"/>
          <w:szCs w:val="28"/>
        </w:rPr>
        <w:t>. Общие положения</w:t>
      </w:r>
    </w:p>
    <w:p w:rsidR="00EB1A3E" w:rsidRPr="00F36828" w:rsidRDefault="00EB1A3E" w:rsidP="00EB1A3E">
      <w:pPr>
        <w:widowControl w:val="0"/>
        <w:suppressAutoHyphens/>
        <w:ind w:firstLine="709"/>
        <w:jc w:val="both"/>
        <w:rPr>
          <w:bCs/>
          <w:sz w:val="28"/>
          <w:szCs w:val="28"/>
        </w:rPr>
      </w:pPr>
    </w:p>
    <w:p w:rsidR="00EB1A3E" w:rsidRPr="00F36828" w:rsidRDefault="00EB1A3E" w:rsidP="00EB1A3E">
      <w:pPr>
        <w:widowControl w:val="0"/>
        <w:suppressAutoHyphens/>
        <w:ind w:firstLine="709"/>
        <w:jc w:val="both"/>
        <w:rPr>
          <w:bCs/>
          <w:sz w:val="28"/>
          <w:szCs w:val="28"/>
        </w:rPr>
      </w:pPr>
      <w:r w:rsidRPr="00F36828">
        <w:rPr>
          <w:bCs/>
          <w:sz w:val="28"/>
          <w:szCs w:val="28"/>
        </w:rPr>
        <w:t>1. Настоящее Положение об организации продажи имущества Кореновского городского поселения Кореновского района на аукционе (далее – Положение) определяет порядок проведения аукциона по продаже имущества, находящегося в муниципальной собственности Кореновского городского поселения Кореновского района (далее – имущество), а также условия участия в аукционе.</w:t>
      </w:r>
    </w:p>
    <w:p w:rsidR="00EB1A3E" w:rsidRPr="00F36828" w:rsidRDefault="00EB1A3E" w:rsidP="00EB1A3E">
      <w:pPr>
        <w:widowControl w:val="0"/>
        <w:suppressAutoHyphens/>
        <w:ind w:firstLine="709"/>
        <w:jc w:val="both"/>
        <w:rPr>
          <w:bCs/>
          <w:sz w:val="28"/>
          <w:szCs w:val="28"/>
        </w:rPr>
      </w:pPr>
      <w:r w:rsidRPr="00F36828">
        <w:rPr>
          <w:bCs/>
          <w:sz w:val="28"/>
          <w:szCs w:val="28"/>
        </w:rPr>
        <w:t>2. Организацию проведения аукциона по продаже имущества, находящегося в муниципальной собственности Кореновского городского поселения Кореновского района, осуществляет администрация Кореновского городского поселения Кореновского района (далее – продавец), которая вправе на основании постановления администрации Кореновского городского поселения Кореновского района привлекать к осуществлению функций продавца юридических лиц на основании заключенных с ними договоров по результатам конкурсных процедур.</w:t>
      </w:r>
    </w:p>
    <w:p w:rsidR="00EB1A3E" w:rsidRPr="00F36828" w:rsidRDefault="00EB1A3E" w:rsidP="00EB1A3E">
      <w:pPr>
        <w:widowControl w:val="0"/>
        <w:suppressAutoHyphens/>
        <w:ind w:firstLine="709"/>
        <w:jc w:val="both"/>
        <w:rPr>
          <w:bCs/>
          <w:sz w:val="28"/>
          <w:szCs w:val="28"/>
        </w:rPr>
      </w:pPr>
      <w:r w:rsidRPr="00F36828">
        <w:rPr>
          <w:bCs/>
          <w:sz w:val="28"/>
          <w:szCs w:val="28"/>
        </w:rPr>
        <w:t>Уполномоченными органами администрации Кореновского городского поселения Кореновского района по организации проведения аукциона являются:</w:t>
      </w:r>
    </w:p>
    <w:p w:rsidR="00EB1A3E" w:rsidRPr="00F36828" w:rsidRDefault="00EB1A3E" w:rsidP="00EB1A3E">
      <w:pPr>
        <w:widowControl w:val="0"/>
        <w:suppressAutoHyphens/>
        <w:ind w:firstLine="709"/>
        <w:jc w:val="both"/>
        <w:rPr>
          <w:bCs/>
          <w:sz w:val="28"/>
          <w:szCs w:val="28"/>
        </w:rPr>
      </w:pPr>
      <w:r w:rsidRPr="00F36828">
        <w:rPr>
          <w:bCs/>
          <w:sz w:val="28"/>
          <w:szCs w:val="28"/>
        </w:rPr>
        <w:t>2.1. Отдел имущественных и земельных отношений администрации Кореновского городского поселения Кореновского района (далее – отдел);</w:t>
      </w:r>
    </w:p>
    <w:p w:rsidR="00EB1A3E" w:rsidRPr="00F36828" w:rsidRDefault="00EB1A3E" w:rsidP="00EB1A3E">
      <w:pPr>
        <w:widowControl w:val="0"/>
        <w:suppressAutoHyphens/>
        <w:ind w:firstLine="709"/>
        <w:jc w:val="both"/>
        <w:rPr>
          <w:bCs/>
          <w:sz w:val="28"/>
          <w:szCs w:val="28"/>
        </w:rPr>
      </w:pPr>
      <w:r w:rsidRPr="00F36828">
        <w:rPr>
          <w:bCs/>
          <w:sz w:val="28"/>
          <w:szCs w:val="28"/>
        </w:rPr>
        <w:t>2.2. Комиссия по проведению торгов (конкурсов, аукционов) по продаже муниципального имущества Кореновского городского поселения Кореновского района (далее – комиссия).</w:t>
      </w:r>
    </w:p>
    <w:p w:rsidR="00EB1A3E" w:rsidRPr="00F36828" w:rsidRDefault="00EB1A3E" w:rsidP="00EB1A3E">
      <w:pPr>
        <w:widowControl w:val="0"/>
        <w:suppressAutoHyphens/>
        <w:ind w:firstLine="709"/>
        <w:jc w:val="both"/>
        <w:rPr>
          <w:bCs/>
          <w:sz w:val="28"/>
          <w:szCs w:val="28"/>
        </w:rPr>
      </w:pPr>
      <w:r w:rsidRPr="00F36828">
        <w:rPr>
          <w:bCs/>
          <w:sz w:val="28"/>
          <w:szCs w:val="28"/>
        </w:rPr>
        <w:t>3. Продавец в соответствии с законодательством Российской Федерации при подготовке и проведении аукциона осуществляет следующие функции:</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а) обеспечивает в установленном порядке проведение оценки подлежащего приватизации имущества, определяет начальную цену продаваемого на аукционе имущества (далее </w:t>
      </w:r>
      <w:r w:rsidRPr="00F36828">
        <w:rPr>
          <w:bCs/>
          <w:sz w:val="28"/>
          <w:szCs w:val="28"/>
        </w:rPr>
        <w:t xml:space="preserve">– </w:t>
      </w:r>
      <w:r w:rsidRPr="00F36828">
        <w:rPr>
          <w:sz w:val="28"/>
          <w:szCs w:val="28"/>
        </w:rPr>
        <w:t>начальная цена продажи), а также величину повышения начальной цены («шаг аукциона») при подаче предложений о цене имущества в открытой форме;</w:t>
      </w:r>
    </w:p>
    <w:p w:rsidR="00EB1A3E" w:rsidRPr="00F36828" w:rsidRDefault="00EB1A3E" w:rsidP="00EB1A3E">
      <w:pPr>
        <w:autoSpaceDE w:val="0"/>
        <w:autoSpaceDN w:val="0"/>
        <w:adjustRightInd w:val="0"/>
        <w:ind w:firstLine="720"/>
        <w:jc w:val="both"/>
        <w:rPr>
          <w:sz w:val="28"/>
          <w:szCs w:val="28"/>
        </w:rPr>
      </w:pPr>
      <w:r w:rsidRPr="00F36828">
        <w:rPr>
          <w:sz w:val="28"/>
          <w:szCs w:val="28"/>
        </w:rPr>
        <w:lastRenderedPageBreak/>
        <w:t xml:space="preserve">б) определяет размер, срок и условия внесения задатка физическими и юридическими лицами, намеревающимися принять участие в аукционе (далее </w:t>
      </w:r>
      <w:r w:rsidRPr="00F36828">
        <w:rPr>
          <w:bCs/>
          <w:sz w:val="28"/>
          <w:szCs w:val="28"/>
        </w:rPr>
        <w:t xml:space="preserve">– </w:t>
      </w:r>
      <w:r w:rsidRPr="00F36828">
        <w:rPr>
          <w:sz w:val="28"/>
          <w:szCs w:val="28"/>
        </w:rPr>
        <w:t>претенденты), а также иные условия договора о задатке;</w:t>
      </w:r>
    </w:p>
    <w:p w:rsidR="00EB1A3E" w:rsidRPr="00F36828" w:rsidRDefault="00EB1A3E" w:rsidP="00EB1A3E">
      <w:pPr>
        <w:autoSpaceDE w:val="0"/>
        <w:autoSpaceDN w:val="0"/>
        <w:adjustRightInd w:val="0"/>
        <w:ind w:firstLine="720"/>
        <w:jc w:val="both"/>
        <w:rPr>
          <w:sz w:val="28"/>
          <w:szCs w:val="28"/>
        </w:rPr>
      </w:pPr>
      <w:bookmarkStart w:id="1" w:name="sub_1033"/>
      <w:r w:rsidRPr="00F36828">
        <w:rPr>
          <w:sz w:val="28"/>
          <w:szCs w:val="28"/>
        </w:rPr>
        <w:t>в) заключает с претендентами договоры о задатке;</w:t>
      </w:r>
    </w:p>
    <w:bookmarkEnd w:id="1"/>
    <w:p w:rsidR="00EB1A3E" w:rsidRPr="00F36828" w:rsidRDefault="00EB1A3E" w:rsidP="00EB1A3E">
      <w:pPr>
        <w:autoSpaceDE w:val="0"/>
        <w:autoSpaceDN w:val="0"/>
        <w:adjustRightInd w:val="0"/>
        <w:ind w:firstLine="720"/>
        <w:jc w:val="both"/>
        <w:rPr>
          <w:sz w:val="28"/>
          <w:szCs w:val="28"/>
        </w:rPr>
      </w:pPr>
      <w:r w:rsidRPr="00F36828">
        <w:rPr>
          <w:sz w:val="28"/>
          <w:szCs w:val="28"/>
        </w:rPr>
        <w:t>г) определяет место, даты начала и окончания приема заявок, место и срок подведения итогов аукциона;</w:t>
      </w:r>
    </w:p>
    <w:p w:rsidR="00EB1A3E" w:rsidRPr="00F36828" w:rsidRDefault="00EB1A3E" w:rsidP="00EB1A3E">
      <w:pPr>
        <w:autoSpaceDE w:val="0"/>
        <w:autoSpaceDN w:val="0"/>
        <w:adjustRightInd w:val="0"/>
        <w:ind w:firstLine="720"/>
        <w:jc w:val="both"/>
        <w:rPr>
          <w:sz w:val="28"/>
          <w:szCs w:val="28"/>
        </w:rPr>
      </w:pPr>
      <w:r w:rsidRPr="00F36828">
        <w:rPr>
          <w:sz w:val="28"/>
          <w:szCs w:val="28"/>
        </w:rPr>
        <w:t>д) производит расчеты с претендентами, участниками и победителем аукциона.</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е) осуществляет иные функции, предусмотренные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p>
    <w:p w:rsidR="00EB1A3E" w:rsidRPr="00F36828" w:rsidRDefault="00EB1A3E" w:rsidP="00EB1A3E">
      <w:pPr>
        <w:autoSpaceDE w:val="0"/>
        <w:autoSpaceDN w:val="0"/>
        <w:adjustRightInd w:val="0"/>
        <w:ind w:firstLine="720"/>
        <w:jc w:val="both"/>
        <w:rPr>
          <w:sz w:val="28"/>
          <w:szCs w:val="28"/>
        </w:rPr>
      </w:pPr>
      <w:r w:rsidRPr="00F36828">
        <w:rPr>
          <w:sz w:val="28"/>
          <w:szCs w:val="28"/>
        </w:rPr>
        <w:t>4. Отдел:</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а) организует подготовку и размещение информационного                        сообщения о проведении аукциона в информационно-телекоммуникационной сети «Интернет» (далее </w:t>
      </w:r>
      <w:r w:rsidRPr="00F36828">
        <w:rPr>
          <w:bCs/>
          <w:sz w:val="28"/>
          <w:szCs w:val="28"/>
        </w:rPr>
        <w:t xml:space="preserve">– </w:t>
      </w:r>
      <w:r w:rsidRPr="00F36828">
        <w:rPr>
          <w:sz w:val="28"/>
          <w:szCs w:val="28"/>
        </w:rPr>
        <w:t xml:space="preserve">сеть «Интернет») в соответствии с требованиями, установленными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r w:rsidRPr="00F36828">
        <w:rPr>
          <w:sz w:val="28"/>
          <w:szCs w:val="28"/>
        </w:rPr>
        <w:t xml:space="preserve"> и настоящим Положением;</w:t>
      </w:r>
    </w:p>
    <w:p w:rsidR="00EB1A3E" w:rsidRPr="00F36828" w:rsidRDefault="00EB1A3E" w:rsidP="00EB1A3E">
      <w:pPr>
        <w:autoSpaceDE w:val="0"/>
        <w:autoSpaceDN w:val="0"/>
        <w:adjustRightInd w:val="0"/>
        <w:ind w:firstLine="720"/>
        <w:jc w:val="both"/>
        <w:rPr>
          <w:sz w:val="28"/>
          <w:szCs w:val="28"/>
        </w:rPr>
      </w:pPr>
      <w:bookmarkStart w:id="2" w:name="sub_1035"/>
      <w:r w:rsidRPr="00F36828">
        <w:rPr>
          <w:sz w:val="28"/>
          <w:szCs w:val="28"/>
        </w:rPr>
        <w:t>б) принимает от претендентов заявки на участие в аукционе (далее - заявки) и прилагаемые к ним документы по составленной ими описи, а также предложения о цене имущества при подаче предложений о цене имущества в закрытой форме;</w:t>
      </w:r>
    </w:p>
    <w:bookmarkEnd w:id="2"/>
    <w:p w:rsidR="00EB1A3E" w:rsidRPr="00F36828" w:rsidRDefault="00EB1A3E" w:rsidP="00EB1A3E">
      <w:pPr>
        <w:autoSpaceDE w:val="0"/>
        <w:autoSpaceDN w:val="0"/>
        <w:adjustRightInd w:val="0"/>
        <w:ind w:firstLine="720"/>
        <w:jc w:val="both"/>
        <w:rPr>
          <w:sz w:val="28"/>
          <w:szCs w:val="28"/>
        </w:rPr>
      </w:pPr>
      <w:r w:rsidRPr="00F36828">
        <w:rPr>
          <w:sz w:val="28"/>
          <w:szCs w:val="28"/>
        </w:rPr>
        <w:t>в)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аукциона;</w:t>
      </w:r>
    </w:p>
    <w:p w:rsidR="00EB1A3E" w:rsidRPr="00F36828" w:rsidRDefault="00EB1A3E" w:rsidP="00EB1A3E">
      <w:pPr>
        <w:autoSpaceDE w:val="0"/>
        <w:autoSpaceDN w:val="0"/>
        <w:adjustRightInd w:val="0"/>
        <w:ind w:firstLine="720"/>
        <w:jc w:val="both"/>
        <w:rPr>
          <w:sz w:val="28"/>
          <w:szCs w:val="28"/>
        </w:rPr>
      </w:pPr>
      <w:bookmarkStart w:id="3" w:name="sub_1037"/>
      <w:r w:rsidRPr="00F36828">
        <w:rPr>
          <w:sz w:val="28"/>
          <w:szCs w:val="28"/>
        </w:rPr>
        <w:t>г) ведет учет заявок по мере их поступления в журнале приема заявок;</w:t>
      </w:r>
    </w:p>
    <w:p w:rsidR="00EB1A3E" w:rsidRPr="00F36828" w:rsidRDefault="00EB1A3E" w:rsidP="00EB1A3E">
      <w:pPr>
        <w:autoSpaceDE w:val="0"/>
        <w:autoSpaceDN w:val="0"/>
        <w:adjustRightInd w:val="0"/>
        <w:ind w:firstLine="720"/>
        <w:jc w:val="both"/>
        <w:rPr>
          <w:sz w:val="28"/>
          <w:szCs w:val="28"/>
        </w:rPr>
      </w:pPr>
      <w:r w:rsidRPr="00F36828">
        <w:rPr>
          <w:sz w:val="28"/>
          <w:szCs w:val="28"/>
        </w:rPr>
        <w:t>д) уведомляет победителя аукциона о его победе на аукционе;</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е) организует подготовку и размещение информационного сообщения об итогах аукциона в сети «Интернет» в соответствии с требованиями, установленными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r w:rsidRPr="00F36828">
        <w:rPr>
          <w:sz w:val="28"/>
          <w:szCs w:val="28"/>
        </w:rPr>
        <w:t xml:space="preserve"> и настоящим Положением;</w:t>
      </w:r>
    </w:p>
    <w:p w:rsidR="00EB1A3E" w:rsidRPr="00F36828" w:rsidRDefault="00EB1A3E" w:rsidP="00EB1A3E">
      <w:pPr>
        <w:autoSpaceDE w:val="0"/>
        <w:autoSpaceDN w:val="0"/>
        <w:adjustRightInd w:val="0"/>
        <w:ind w:firstLine="720"/>
        <w:jc w:val="both"/>
        <w:rPr>
          <w:sz w:val="28"/>
          <w:szCs w:val="28"/>
        </w:rPr>
      </w:pPr>
      <w:r w:rsidRPr="00F36828">
        <w:rPr>
          <w:sz w:val="28"/>
          <w:szCs w:val="28"/>
        </w:rPr>
        <w:t>ж) обеспечивает передачу имущества покупателю (победителю аукциона) и совершает необходимые действия, связанные с переходом права собственности на него.</w:t>
      </w:r>
    </w:p>
    <w:bookmarkEnd w:id="3"/>
    <w:p w:rsidR="00EB1A3E" w:rsidRPr="00F36828" w:rsidRDefault="00EB1A3E" w:rsidP="00EB1A3E">
      <w:pPr>
        <w:autoSpaceDE w:val="0"/>
        <w:autoSpaceDN w:val="0"/>
        <w:adjustRightInd w:val="0"/>
        <w:ind w:firstLine="720"/>
        <w:jc w:val="both"/>
        <w:rPr>
          <w:sz w:val="28"/>
          <w:szCs w:val="28"/>
        </w:rPr>
      </w:pPr>
      <w:r w:rsidRPr="00F36828">
        <w:rPr>
          <w:sz w:val="28"/>
          <w:szCs w:val="28"/>
        </w:rPr>
        <w:t>5. Комиссия:</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а) принимает решение о признании претендентов участниками аукциона или об отказе в допуске к участию в аукционе по основаниям, установленным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r w:rsidRPr="00F36828">
        <w:rPr>
          <w:sz w:val="28"/>
          <w:szCs w:val="28"/>
        </w:rPr>
        <w:t>, и уведомляет претендентов о принятом решении;</w:t>
      </w:r>
    </w:p>
    <w:p w:rsidR="00EB1A3E" w:rsidRPr="00F36828" w:rsidRDefault="00EB1A3E" w:rsidP="00EB1A3E">
      <w:pPr>
        <w:autoSpaceDE w:val="0"/>
        <w:autoSpaceDN w:val="0"/>
        <w:adjustRightInd w:val="0"/>
        <w:ind w:firstLine="720"/>
        <w:jc w:val="both"/>
        <w:rPr>
          <w:sz w:val="28"/>
          <w:szCs w:val="28"/>
        </w:rPr>
      </w:pPr>
      <w:bookmarkStart w:id="4" w:name="sub_1039"/>
      <w:r w:rsidRPr="00F36828">
        <w:rPr>
          <w:sz w:val="28"/>
          <w:szCs w:val="28"/>
        </w:rPr>
        <w:lastRenderedPageBreak/>
        <w:t>б) назначает из числа своих работников уполномоченного представителя, а также назначает аукциониста из числа своих работников - в случае проведения аукциона с подачей предложений о цене имущества в открытой форме;</w:t>
      </w:r>
    </w:p>
    <w:bookmarkEnd w:id="4"/>
    <w:p w:rsidR="00EB1A3E" w:rsidRPr="00F36828" w:rsidRDefault="00EB1A3E" w:rsidP="00EB1A3E">
      <w:pPr>
        <w:autoSpaceDE w:val="0"/>
        <w:autoSpaceDN w:val="0"/>
        <w:adjustRightInd w:val="0"/>
        <w:ind w:firstLine="720"/>
        <w:jc w:val="both"/>
        <w:rPr>
          <w:sz w:val="28"/>
          <w:szCs w:val="28"/>
        </w:rPr>
      </w:pPr>
      <w:r w:rsidRPr="00F36828">
        <w:rPr>
          <w:sz w:val="28"/>
          <w:szCs w:val="28"/>
        </w:rPr>
        <w:t>в) принимает от участников аукциона предложения о цене имущества, подаваемые в день подведения итогов аукциона (при подаче предложений о цене имущества в закрытой форме);</w:t>
      </w:r>
    </w:p>
    <w:p w:rsidR="00EB1A3E" w:rsidRDefault="00EB1A3E" w:rsidP="00EB1A3E">
      <w:pPr>
        <w:autoSpaceDE w:val="0"/>
        <w:autoSpaceDN w:val="0"/>
        <w:adjustRightInd w:val="0"/>
        <w:ind w:firstLine="720"/>
        <w:jc w:val="both"/>
        <w:rPr>
          <w:sz w:val="28"/>
          <w:szCs w:val="28"/>
        </w:rPr>
      </w:pPr>
      <w:r w:rsidRPr="00F36828">
        <w:rPr>
          <w:sz w:val="28"/>
          <w:szCs w:val="28"/>
        </w:rPr>
        <w:t>г) определяет победителя аукциона и оформляет протокол об итогах аукциона.</w:t>
      </w:r>
    </w:p>
    <w:p w:rsidR="00EB1A3E" w:rsidRPr="00F36828" w:rsidRDefault="00EB1A3E" w:rsidP="00EB1A3E">
      <w:pPr>
        <w:autoSpaceDE w:val="0"/>
        <w:autoSpaceDN w:val="0"/>
        <w:adjustRightInd w:val="0"/>
        <w:ind w:firstLine="720"/>
        <w:jc w:val="both"/>
        <w:rPr>
          <w:sz w:val="28"/>
          <w:szCs w:val="28"/>
        </w:rPr>
      </w:pPr>
    </w:p>
    <w:p w:rsidR="00EB1A3E" w:rsidRPr="00F36828" w:rsidRDefault="00EB1A3E" w:rsidP="00EB1A3E">
      <w:pPr>
        <w:widowControl w:val="0"/>
        <w:suppressAutoHyphens/>
        <w:jc w:val="center"/>
        <w:rPr>
          <w:bCs/>
          <w:sz w:val="28"/>
          <w:szCs w:val="28"/>
        </w:rPr>
      </w:pPr>
      <w:r w:rsidRPr="00F36828">
        <w:rPr>
          <w:bCs/>
          <w:sz w:val="28"/>
          <w:szCs w:val="28"/>
          <w:lang w:val="en-US"/>
        </w:rPr>
        <w:t>II</w:t>
      </w:r>
      <w:r w:rsidRPr="00F36828">
        <w:rPr>
          <w:b/>
          <w:bCs/>
          <w:sz w:val="28"/>
          <w:szCs w:val="28"/>
        </w:rPr>
        <w:t xml:space="preserve">. </w:t>
      </w:r>
      <w:r w:rsidRPr="00F36828">
        <w:rPr>
          <w:bCs/>
          <w:sz w:val="28"/>
          <w:szCs w:val="28"/>
        </w:rPr>
        <w:t>Условия участия в аукционе</w:t>
      </w:r>
    </w:p>
    <w:p w:rsidR="00EB1A3E" w:rsidRPr="00F36828" w:rsidRDefault="00EB1A3E" w:rsidP="00EB1A3E">
      <w:pPr>
        <w:widowControl w:val="0"/>
        <w:suppressAutoHyphens/>
        <w:ind w:firstLine="709"/>
        <w:jc w:val="both"/>
        <w:rPr>
          <w:bCs/>
          <w:sz w:val="28"/>
          <w:szCs w:val="28"/>
        </w:rPr>
      </w:pPr>
    </w:p>
    <w:p w:rsidR="00EB1A3E" w:rsidRPr="00F36828" w:rsidRDefault="00EB1A3E" w:rsidP="00EB1A3E">
      <w:pPr>
        <w:widowControl w:val="0"/>
        <w:suppressAutoHyphens/>
        <w:ind w:firstLine="709"/>
        <w:jc w:val="both"/>
        <w:rPr>
          <w:bCs/>
          <w:sz w:val="28"/>
          <w:szCs w:val="28"/>
        </w:rPr>
      </w:pPr>
      <w:r w:rsidRPr="00F36828">
        <w:rPr>
          <w:bCs/>
          <w:sz w:val="28"/>
          <w:szCs w:val="28"/>
        </w:rPr>
        <w:t>6. Для участия в аукционе претендент представляет продавцу (лично или через своего полномочного представителя) в установленный срок заявку по форме, утверждаемой продавцом, и иные документы в соответствии с перечнем, содержащимся в информационном сообщении о проведении аукциона. Заявка и опись представленных документов составляются в 2 экземплярах, один из которых остается у продавца, другой - у заявителя.</w:t>
      </w:r>
    </w:p>
    <w:p w:rsidR="00EB1A3E" w:rsidRPr="00F36828" w:rsidRDefault="00EB1A3E" w:rsidP="00EB1A3E">
      <w:pPr>
        <w:widowControl w:val="0"/>
        <w:suppressAutoHyphens/>
        <w:ind w:firstLine="709"/>
        <w:jc w:val="both"/>
        <w:rPr>
          <w:bCs/>
          <w:sz w:val="28"/>
          <w:szCs w:val="28"/>
        </w:rPr>
      </w:pPr>
      <w:r w:rsidRPr="00F36828">
        <w:rPr>
          <w:bCs/>
          <w:sz w:val="28"/>
          <w:szCs w:val="28"/>
        </w:rPr>
        <w:t>7. Для участия в аукционе претендент вносит задаток в размере 20 процентов начальной цены, указанной в информационном сообщении о проведении аукциона, на счета, указанные в информационном сообщении о проведении аукциона.</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В случае если функции продавца осуществляет юридическое лицо, указанное в </w:t>
      </w:r>
      <w:hyperlink w:anchor="sub_10022" w:history="1">
        <w:r w:rsidRPr="00F36828">
          <w:rPr>
            <w:sz w:val="28"/>
            <w:szCs w:val="28"/>
          </w:rPr>
          <w:t>пункте 2</w:t>
        </w:r>
      </w:hyperlink>
      <w:r w:rsidRPr="00F36828">
        <w:rPr>
          <w:sz w:val="28"/>
          <w:szCs w:val="28"/>
        </w:rPr>
        <w:t xml:space="preserve"> раздела </w:t>
      </w:r>
      <w:r w:rsidRPr="00F36828">
        <w:rPr>
          <w:sz w:val="28"/>
          <w:szCs w:val="28"/>
          <w:lang w:val="en-US"/>
        </w:rPr>
        <w:t>I</w:t>
      </w:r>
      <w:r w:rsidRPr="00F36828">
        <w:rPr>
          <w:sz w:val="28"/>
          <w:szCs w:val="28"/>
        </w:rPr>
        <w:t xml:space="preserve"> настоящего Положения, задаток вносится на один из счетов указанного юридического лица, указанного в информационном сообщении и открытых в 2 и более кредитных организациях, соответствующих требованиям, установленным </w:t>
      </w:r>
      <w:hyperlink r:id="rId9" w:history="1">
        <w:r w:rsidRPr="00F36828">
          <w:rPr>
            <w:sz w:val="28"/>
            <w:szCs w:val="28"/>
          </w:rPr>
          <w:t>статьей 2</w:t>
        </w:r>
      </w:hyperlink>
      <w:r w:rsidRPr="00F36828">
        <w:rPr>
          <w:sz w:val="28"/>
          <w:szCs w:val="28"/>
        </w:rP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Информационное сообщение о проведении аукциона наряду со сведениями, предусмотренными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r w:rsidRPr="00F36828">
        <w:rPr>
          <w:sz w:val="28"/>
          <w:szCs w:val="28"/>
        </w:rPr>
        <w:t xml:space="preserve">, должно содержать сведения о размере задатка, сроке и порядке его внесения,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w:t>
      </w:r>
      <w:hyperlink r:id="rId10" w:history="1">
        <w:r w:rsidRPr="00F36828">
          <w:rPr>
            <w:sz w:val="28"/>
            <w:szCs w:val="28"/>
          </w:rPr>
          <w:t>статьей 437</w:t>
        </w:r>
      </w:hyperlink>
      <w:r w:rsidRPr="00F36828">
        <w:rPr>
          <w:sz w:val="28"/>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B1A3E" w:rsidRPr="00F36828" w:rsidRDefault="00EB1A3E" w:rsidP="00EB1A3E">
      <w:pPr>
        <w:autoSpaceDE w:val="0"/>
        <w:autoSpaceDN w:val="0"/>
        <w:adjustRightInd w:val="0"/>
        <w:ind w:firstLine="720"/>
        <w:jc w:val="both"/>
        <w:rPr>
          <w:sz w:val="28"/>
          <w:szCs w:val="28"/>
        </w:rPr>
      </w:pPr>
      <w:r w:rsidRPr="00F36828">
        <w:rPr>
          <w:sz w:val="28"/>
          <w:szCs w:val="28"/>
        </w:rPr>
        <w:t xml:space="preserve">Документом, подтверждающим поступление задатка на счет продавца, указанный в информационном сообщении, является выписка со счета продавца. В случае если функции продавца осуществляет юридическое лицо, указанное в </w:t>
      </w:r>
      <w:r w:rsidRPr="00F36828">
        <w:rPr>
          <w:sz w:val="28"/>
          <w:szCs w:val="28"/>
        </w:rPr>
        <w:lastRenderedPageBreak/>
        <w:t xml:space="preserve">пункте 2 раздела </w:t>
      </w:r>
      <w:r w:rsidRPr="00F36828">
        <w:rPr>
          <w:sz w:val="28"/>
          <w:szCs w:val="28"/>
          <w:lang w:val="en-US"/>
        </w:rPr>
        <w:t>I</w:t>
      </w:r>
      <w:r w:rsidRPr="00F36828">
        <w:rPr>
          <w:sz w:val="28"/>
          <w:szCs w:val="28"/>
        </w:rPr>
        <w:t xml:space="preserve"> настоящего Положения, документом, подтверждающим поступление задатка, является выписка со счета указанного юридического лица. </w:t>
      </w:r>
    </w:p>
    <w:p w:rsidR="00EB1A3E" w:rsidRPr="00F36828" w:rsidRDefault="00EB1A3E" w:rsidP="00EB1A3E">
      <w:pPr>
        <w:ind w:firstLine="709"/>
        <w:jc w:val="both"/>
        <w:rPr>
          <w:bCs/>
          <w:sz w:val="28"/>
          <w:szCs w:val="28"/>
        </w:rPr>
      </w:pPr>
      <w:r w:rsidRPr="00F36828">
        <w:rPr>
          <w:bCs/>
          <w:sz w:val="28"/>
          <w:szCs w:val="28"/>
        </w:rPr>
        <w:t xml:space="preserve">8. Прием заявок начинается с даты, объявленной в информационном сообщении о проведении аукциона, и осуществляется в течение не менее </w:t>
      </w:r>
      <w:r>
        <w:rPr>
          <w:bCs/>
          <w:sz w:val="28"/>
          <w:szCs w:val="28"/>
        </w:rPr>
        <w:t xml:space="preserve">                           </w:t>
      </w:r>
      <w:r w:rsidRPr="00F36828">
        <w:rPr>
          <w:bCs/>
          <w:sz w:val="28"/>
          <w:szCs w:val="28"/>
        </w:rPr>
        <w:t xml:space="preserve">25 календарных дней. </w:t>
      </w:r>
    </w:p>
    <w:p w:rsidR="00EB1A3E" w:rsidRPr="00F36828" w:rsidRDefault="00EB1A3E" w:rsidP="00EB1A3E">
      <w:pPr>
        <w:ind w:firstLine="709"/>
        <w:jc w:val="both"/>
        <w:rPr>
          <w:bCs/>
          <w:sz w:val="28"/>
          <w:szCs w:val="28"/>
        </w:rPr>
      </w:pPr>
      <w:r w:rsidRPr="00F36828">
        <w:rPr>
          <w:bCs/>
          <w:sz w:val="28"/>
          <w:szCs w:val="28"/>
        </w:rPr>
        <w:t>Признание претендентов участниками аукциона осуществляется в течение 5 рабочих дней со дня окончания срока приема указанных заявок. Аукцион проводится не позднее 3-го рабочего дня со дня признания претендентов участниками аукциона.</w:t>
      </w:r>
    </w:p>
    <w:p w:rsidR="00EB1A3E" w:rsidRPr="00F36828" w:rsidRDefault="00EB1A3E" w:rsidP="00EB1A3E">
      <w:pPr>
        <w:autoSpaceDE w:val="0"/>
        <w:autoSpaceDN w:val="0"/>
        <w:adjustRightInd w:val="0"/>
        <w:ind w:firstLine="720"/>
        <w:jc w:val="both"/>
        <w:rPr>
          <w:sz w:val="28"/>
          <w:szCs w:val="28"/>
        </w:rPr>
      </w:pPr>
      <w:bookmarkStart w:id="5" w:name="sub_1008"/>
      <w:r w:rsidRPr="00F36828">
        <w:rPr>
          <w:sz w:val="28"/>
          <w:szCs w:val="28"/>
        </w:rPr>
        <w:t>9. 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 продавцом.</w:t>
      </w:r>
    </w:p>
    <w:p w:rsidR="00EB1A3E" w:rsidRPr="00F36828" w:rsidRDefault="00EB1A3E" w:rsidP="00EB1A3E">
      <w:pPr>
        <w:autoSpaceDE w:val="0"/>
        <w:autoSpaceDN w:val="0"/>
        <w:adjustRightInd w:val="0"/>
        <w:ind w:firstLine="720"/>
        <w:jc w:val="both"/>
        <w:rPr>
          <w:sz w:val="28"/>
          <w:szCs w:val="28"/>
        </w:rPr>
      </w:pPr>
      <w:bookmarkStart w:id="6" w:name="sub_1009"/>
      <w:bookmarkEnd w:id="5"/>
      <w:r w:rsidRPr="00F36828">
        <w:rPr>
          <w:sz w:val="28"/>
          <w:szCs w:val="28"/>
        </w:rPr>
        <w:t>10.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EB1A3E" w:rsidRPr="00F36828" w:rsidRDefault="00EB1A3E" w:rsidP="00EB1A3E">
      <w:pPr>
        <w:autoSpaceDE w:val="0"/>
        <w:autoSpaceDN w:val="0"/>
        <w:adjustRightInd w:val="0"/>
        <w:ind w:firstLine="720"/>
        <w:jc w:val="both"/>
        <w:rPr>
          <w:sz w:val="28"/>
          <w:szCs w:val="28"/>
        </w:rPr>
      </w:pPr>
      <w:bookmarkStart w:id="7" w:name="sub_1010"/>
      <w:bookmarkEnd w:id="6"/>
      <w:r w:rsidRPr="00F36828">
        <w:rPr>
          <w:sz w:val="28"/>
          <w:szCs w:val="28"/>
        </w:rPr>
        <w:t>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bookmarkEnd w:id="7"/>
    <w:p w:rsidR="00EB1A3E" w:rsidRPr="00F36828" w:rsidRDefault="00EB1A3E" w:rsidP="00EB1A3E">
      <w:pPr>
        <w:widowControl w:val="0"/>
        <w:suppressAutoHyphens/>
        <w:ind w:firstLine="709"/>
        <w:jc w:val="center"/>
        <w:rPr>
          <w:bCs/>
          <w:sz w:val="28"/>
          <w:szCs w:val="28"/>
        </w:rPr>
      </w:pPr>
    </w:p>
    <w:p w:rsidR="00EB1A3E" w:rsidRPr="00F36828" w:rsidRDefault="00EB1A3E" w:rsidP="00EB1A3E">
      <w:pPr>
        <w:widowControl w:val="0"/>
        <w:suppressAutoHyphens/>
        <w:ind w:firstLine="709"/>
        <w:jc w:val="center"/>
        <w:rPr>
          <w:bCs/>
          <w:sz w:val="28"/>
          <w:szCs w:val="28"/>
        </w:rPr>
      </w:pPr>
      <w:r w:rsidRPr="00F36828">
        <w:rPr>
          <w:bCs/>
          <w:sz w:val="28"/>
          <w:szCs w:val="28"/>
          <w:lang w:val="en-US"/>
        </w:rPr>
        <w:t>III</w:t>
      </w:r>
      <w:r w:rsidRPr="00F36828">
        <w:rPr>
          <w:bCs/>
          <w:sz w:val="28"/>
          <w:szCs w:val="28"/>
        </w:rPr>
        <w:t>. Порядок проведения аукциона и оформление его результатов</w:t>
      </w:r>
    </w:p>
    <w:p w:rsidR="00EB1A3E" w:rsidRPr="00F36828" w:rsidRDefault="00EB1A3E" w:rsidP="00EB1A3E">
      <w:pPr>
        <w:widowControl w:val="0"/>
        <w:suppressAutoHyphens/>
        <w:ind w:firstLine="709"/>
        <w:jc w:val="center"/>
        <w:rPr>
          <w:bCs/>
          <w:sz w:val="28"/>
          <w:szCs w:val="28"/>
        </w:rPr>
      </w:pPr>
    </w:p>
    <w:p w:rsidR="00EB1A3E" w:rsidRPr="00F36828" w:rsidRDefault="00EB1A3E" w:rsidP="00EB1A3E">
      <w:pPr>
        <w:ind w:firstLine="709"/>
        <w:jc w:val="both"/>
        <w:rPr>
          <w:sz w:val="28"/>
          <w:szCs w:val="28"/>
        </w:rPr>
      </w:pPr>
      <w:bookmarkStart w:id="8" w:name="sub_1011"/>
      <w:r w:rsidRPr="00F36828">
        <w:rPr>
          <w:sz w:val="28"/>
          <w:szCs w:val="28"/>
        </w:rPr>
        <w:t>11. Решения продавца о признании претендентов участниками аукциона оформляется протоколом.</w:t>
      </w:r>
    </w:p>
    <w:p w:rsidR="00EB1A3E" w:rsidRPr="00F36828" w:rsidRDefault="00EB1A3E" w:rsidP="00EB1A3E">
      <w:pPr>
        <w:ind w:firstLine="709"/>
        <w:jc w:val="both"/>
        <w:rPr>
          <w:sz w:val="28"/>
          <w:szCs w:val="28"/>
        </w:rPr>
      </w:pPr>
      <w:r w:rsidRPr="00F36828">
        <w:rPr>
          <w:sz w:val="28"/>
          <w:szCs w:val="28"/>
        </w:rPr>
        <w:t>Решение продавца о признании претендентов участниками аукциона принимается в течение 5 рабочих дней со дня окончания срока приема заявок.</w:t>
      </w:r>
    </w:p>
    <w:bookmarkEnd w:id="8"/>
    <w:p w:rsidR="00EB1A3E" w:rsidRPr="00F36828" w:rsidRDefault="00EB1A3E" w:rsidP="00EB1A3E">
      <w:pPr>
        <w:ind w:firstLine="709"/>
        <w:jc w:val="both"/>
        <w:rPr>
          <w:sz w:val="28"/>
          <w:szCs w:val="28"/>
        </w:rPr>
      </w:pPr>
      <w:r w:rsidRPr="00F36828">
        <w:rPr>
          <w:sz w:val="28"/>
          <w:szCs w:val="28"/>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EB1A3E" w:rsidRPr="00F36828" w:rsidRDefault="00EB1A3E" w:rsidP="00EB1A3E">
      <w:pPr>
        <w:ind w:firstLine="709"/>
        <w:jc w:val="both"/>
        <w:rPr>
          <w:sz w:val="28"/>
          <w:szCs w:val="28"/>
        </w:rPr>
      </w:pPr>
      <w:r w:rsidRPr="00F36828">
        <w:rPr>
          <w:sz w:val="28"/>
          <w:szCs w:val="28"/>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EB1A3E" w:rsidRPr="00F36828" w:rsidRDefault="00EB1A3E" w:rsidP="00EB1A3E">
      <w:pPr>
        <w:ind w:firstLine="709"/>
        <w:jc w:val="both"/>
        <w:rPr>
          <w:sz w:val="28"/>
          <w:szCs w:val="28"/>
        </w:rPr>
      </w:pPr>
      <w:r w:rsidRPr="00F36828">
        <w:rPr>
          <w:sz w:val="28"/>
          <w:szCs w:val="28"/>
        </w:rPr>
        <w:t>Решение продавца о признании претендентов участниками аукциона принимается в течение 5 рабочих дней со дня окончания срока приема заявок.</w:t>
      </w:r>
    </w:p>
    <w:p w:rsidR="00EB1A3E" w:rsidRPr="00F36828" w:rsidRDefault="00EB1A3E" w:rsidP="00EB1A3E">
      <w:pPr>
        <w:ind w:firstLine="709"/>
        <w:jc w:val="both"/>
        <w:rPr>
          <w:sz w:val="28"/>
          <w:szCs w:val="28"/>
        </w:rPr>
      </w:pPr>
      <w:r w:rsidRPr="00F36828">
        <w:rPr>
          <w:sz w:val="28"/>
          <w:szCs w:val="28"/>
        </w:rPr>
        <w:t xml:space="preserve">12. 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со счета продавца. По </w:t>
      </w:r>
      <w:r w:rsidRPr="00F36828">
        <w:rPr>
          <w:sz w:val="28"/>
          <w:szCs w:val="28"/>
        </w:rPr>
        <w:lastRenderedPageBreak/>
        <w:t>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EB1A3E" w:rsidRPr="00F36828" w:rsidRDefault="00EB1A3E" w:rsidP="00EB1A3E">
      <w:pPr>
        <w:ind w:firstLine="709"/>
        <w:jc w:val="both"/>
        <w:rPr>
          <w:sz w:val="28"/>
          <w:szCs w:val="28"/>
        </w:rPr>
      </w:pPr>
      <w:r w:rsidRPr="00F36828">
        <w:rPr>
          <w:sz w:val="28"/>
          <w:szCs w:val="28"/>
        </w:rPr>
        <w:t>13.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B1A3E" w:rsidRPr="00F36828" w:rsidRDefault="00EB1A3E" w:rsidP="00EB1A3E">
      <w:pPr>
        <w:ind w:firstLine="709"/>
        <w:jc w:val="both"/>
        <w:rPr>
          <w:sz w:val="28"/>
          <w:szCs w:val="28"/>
        </w:rPr>
      </w:pPr>
      <w:bookmarkStart w:id="9" w:name="sub_1014"/>
      <w:r w:rsidRPr="00F36828">
        <w:rPr>
          <w:sz w:val="28"/>
          <w:szCs w:val="28"/>
        </w:rPr>
        <w:t xml:space="preserve">Информация об отказе в допуске к участию в аукционе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продавца муниципального имущества в сети "Интернет" в срок не позднее рабочего дня, следующего за днем принятия указанного решения. </w:t>
      </w:r>
    </w:p>
    <w:p w:rsidR="00EB1A3E" w:rsidRPr="00F36828" w:rsidRDefault="00EB1A3E" w:rsidP="00EB1A3E">
      <w:pPr>
        <w:ind w:firstLine="709"/>
        <w:jc w:val="both"/>
        <w:rPr>
          <w:sz w:val="28"/>
          <w:szCs w:val="28"/>
        </w:rPr>
      </w:pPr>
      <w:r w:rsidRPr="00F36828">
        <w:rPr>
          <w:sz w:val="28"/>
          <w:szCs w:val="28"/>
        </w:rPr>
        <w:t>14. Претендент приобретает статус участника аукциона с момента оформления продавцом протокола о признании претендентов участниками аукциона.</w:t>
      </w:r>
    </w:p>
    <w:p w:rsidR="00EB1A3E" w:rsidRPr="00F36828" w:rsidRDefault="00EB1A3E" w:rsidP="00EB1A3E">
      <w:pPr>
        <w:ind w:firstLine="709"/>
        <w:jc w:val="both"/>
        <w:rPr>
          <w:sz w:val="28"/>
          <w:szCs w:val="28"/>
        </w:rPr>
      </w:pPr>
      <w:bookmarkStart w:id="10" w:name="sub_1015"/>
      <w:bookmarkEnd w:id="9"/>
      <w:r w:rsidRPr="00F36828">
        <w:rPr>
          <w:sz w:val="28"/>
          <w:szCs w:val="28"/>
        </w:rPr>
        <w:t>15. Аукцион с подачей предложений о цене имущества в открытой форме проводится в следующем порядке:</w:t>
      </w:r>
    </w:p>
    <w:bookmarkEnd w:id="10"/>
    <w:p w:rsidR="00EB1A3E" w:rsidRPr="00F36828" w:rsidRDefault="00EB1A3E" w:rsidP="00EB1A3E">
      <w:pPr>
        <w:ind w:firstLine="709"/>
        <w:jc w:val="both"/>
        <w:rPr>
          <w:sz w:val="28"/>
          <w:szCs w:val="28"/>
        </w:rPr>
      </w:pPr>
      <w:r w:rsidRPr="00F36828">
        <w:rPr>
          <w:sz w:val="28"/>
          <w:szCs w:val="28"/>
        </w:rPr>
        <w:t>а) аукцион должен быть проведен не позднее 3-го рабочего дня со дня признания претендентов участниками аукциона;</w:t>
      </w:r>
    </w:p>
    <w:p w:rsidR="00EB1A3E" w:rsidRPr="00F36828" w:rsidRDefault="00EB1A3E" w:rsidP="00EB1A3E">
      <w:pPr>
        <w:ind w:firstLine="709"/>
        <w:jc w:val="both"/>
        <w:rPr>
          <w:sz w:val="28"/>
          <w:szCs w:val="28"/>
        </w:rPr>
      </w:pPr>
      <w:bookmarkStart w:id="11" w:name="sub_10152"/>
      <w:r w:rsidRPr="00F36828">
        <w:rPr>
          <w:sz w:val="28"/>
          <w:szCs w:val="28"/>
        </w:rPr>
        <w:t>б) аукцион ведет аукционист в присутствии уполномоченного представителя продавца, который обеспечивает порядок при проведении торгов;</w:t>
      </w:r>
    </w:p>
    <w:bookmarkEnd w:id="11"/>
    <w:p w:rsidR="00EB1A3E" w:rsidRPr="00F36828" w:rsidRDefault="00EB1A3E" w:rsidP="00EB1A3E">
      <w:pPr>
        <w:ind w:firstLine="709"/>
        <w:jc w:val="both"/>
        <w:rPr>
          <w:sz w:val="28"/>
          <w:szCs w:val="28"/>
        </w:rPr>
      </w:pPr>
      <w:r w:rsidRPr="00F36828">
        <w:rPr>
          <w:sz w:val="28"/>
          <w:szCs w:val="28"/>
        </w:rPr>
        <w:t>в) участникам аукциона выдаются пронумерованные карточки участника аукциона (далее - карточки);</w:t>
      </w:r>
    </w:p>
    <w:p w:rsidR="00EB1A3E" w:rsidRPr="00F36828" w:rsidRDefault="00EB1A3E" w:rsidP="00EB1A3E">
      <w:pPr>
        <w:ind w:firstLine="709"/>
        <w:jc w:val="both"/>
        <w:rPr>
          <w:sz w:val="28"/>
          <w:szCs w:val="28"/>
        </w:rPr>
      </w:pPr>
      <w:r w:rsidRPr="00F36828">
        <w:rPr>
          <w:sz w:val="28"/>
          <w:szCs w:val="28"/>
        </w:rPr>
        <w:t>г) аукцион начинается с объявления уполномоченным представителем продавца об открытии аукциона;</w:t>
      </w:r>
    </w:p>
    <w:p w:rsidR="00EB1A3E" w:rsidRPr="00F36828" w:rsidRDefault="00EB1A3E" w:rsidP="00EB1A3E">
      <w:pPr>
        <w:ind w:firstLine="709"/>
        <w:jc w:val="both"/>
        <w:rPr>
          <w:sz w:val="28"/>
          <w:szCs w:val="28"/>
        </w:rPr>
      </w:pPr>
      <w:bookmarkStart w:id="12" w:name="sub_10155"/>
      <w:r w:rsidRPr="00F36828">
        <w:rPr>
          <w:sz w:val="28"/>
          <w:szCs w:val="28"/>
        </w:rPr>
        <w:t>д) после открытия аукциона аукционистом оглашаются наименование имущества, основные его характеристики, начальная цена продажи и «шаг аукциона».</w:t>
      </w:r>
    </w:p>
    <w:bookmarkEnd w:id="12"/>
    <w:p w:rsidR="00EB1A3E" w:rsidRPr="00F36828" w:rsidRDefault="00EB1A3E" w:rsidP="00EB1A3E">
      <w:pPr>
        <w:ind w:firstLine="709"/>
        <w:jc w:val="both"/>
        <w:rPr>
          <w:sz w:val="28"/>
          <w:szCs w:val="28"/>
        </w:rPr>
      </w:pPr>
      <w:r w:rsidRPr="00F36828">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EB1A3E" w:rsidRPr="00F36828" w:rsidRDefault="00EB1A3E" w:rsidP="00EB1A3E">
      <w:pPr>
        <w:ind w:firstLine="709"/>
        <w:jc w:val="both"/>
        <w:rPr>
          <w:sz w:val="28"/>
          <w:szCs w:val="28"/>
        </w:rPr>
      </w:pPr>
      <w:bookmarkStart w:id="13" w:name="sub_101507"/>
      <w:r w:rsidRPr="00F36828">
        <w:rPr>
          <w:sz w:val="28"/>
          <w:szCs w:val="28"/>
        </w:rPr>
        <w:t>е) после оглашения аукционистом начальной цены продажи участникам аукциона предлагается заявить эту цену путем поднятия карточек;</w:t>
      </w:r>
    </w:p>
    <w:bookmarkEnd w:id="13"/>
    <w:p w:rsidR="00EB1A3E" w:rsidRPr="00F36828" w:rsidRDefault="00EB1A3E" w:rsidP="00EB1A3E">
      <w:pPr>
        <w:ind w:firstLine="709"/>
        <w:jc w:val="both"/>
        <w:rPr>
          <w:sz w:val="28"/>
          <w:szCs w:val="28"/>
        </w:rPr>
      </w:pPr>
      <w:r w:rsidRPr="00F36828">
        <w:rPr>
          <w:sz w:val="28"/>
          <w:szCs w:val="28"/>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EB1A3E" w:rsidRPr="00F36828" w:rsidRDefault="00EB1A3E" w:rsidP="00EB1A3E">
      <w:pPr>
        <w:ind w:firstLine="709"/>
        <w:jc w:val="both"/>
        <w:rPr>
          <w:sz w:val="28"/>
          <w:szCs w:val="28"/>
        </w:rPr>
      </w:pPr>
      <w:r w:rsidRPr="00F36828">
        <w:rPr>
          <w:sz w:val="28"/>
          <w:szCs w:val="28"/>
        </w:rPr>
        <w:t xml:space="preserve">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w:t>
      </w:r>
      <w:r w:rsidRPr="00F36828">
        <w:rPr>
          <w:sz w:val="28"/>
          <w:szCs w:val="28"/>
        </w:rPr>
        <w:lastRenderedPageBreak/>
        <w:t>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EB1A3E" w:rsidRPr="00F36828" w:rsidRDefault="00EB1A3E" w:rsidP="00EB1A3E">
      <w:pPr>
        <w:ind w:firstLine="709"/>
        <w:jc w:val="both"/>
        <w:rPr>
          <w:sz w:val="28"/>
          <w:szCs w:val="28"/>
        </w:rPr>
      </w:pPr>
      <w:r w:rsidRPr="00F36828">
        <w:rPr>
          <w:sz w:val="28"/>
          <w:szCs w:val="28"/>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EB1A3E" w:rsidRPr="00F36828" w:rsidRDefault="00EB1A3E" w:rsidP="00EB1A3E">
      <w:pPr>
        <w:ind w:firstLine="709"/>
        <w:jc w:val="both"/>
        <w:rPr>
          <w:sz w:val="28"/>
          <w:szCs w:val="28"/>
        </w:rPr>
      </w:pPr>
      <w:r w:rsidRPr="00F36828">
        <w:rPr>
          <w:sz w:val="28"/>
          <w:szCs w:val="28"/>
        </w:rPr>
        <w:t>к) цена имущества, предложенная победителем аукциона, заносится в протокол об итогах аукциона, составляемый в 2 экземплярах.</w:t>
      </w:r>
    </w:p>
    <w:p w:rsidR="00EB1A3E" w:rsidRPr="00F36828" w:rsidRDefault="00EB1A3E" w:rsidP="00EB1A3E">
      <w:pPr>
        <w:ind w:firstLine="709"/>
        <w:jc w:val="both"/>
        <w:rPr>
          <w:sz w:val="28"/>
          <w:szCs w:val="28"/>
        </w:rPr>
      </w:pPr>
      <w:r w:rsidRPr="00F36828">
        <w:rPr>
          <w:sz w:val="28"/>
          <w:szCs w:val="28"/>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EB1A3E" w:rsidRPr="00F36828" w:rsidRDefault="00EB1A3E" w:rsidP="00EB1A3E">
      <w:pPr>
        <w:ind w:firstLine="709"/>
        <w:jc w:val="both"/>
        <w:rPr>
          <w:sz w:val="28"/>
          <w:szCs w:val="28"/>
        </w:rPr>
      </w:pPr>
      <w:bookmarkStart w:id="14" w:name="sub_10158"/>
      <w:r w:rsidRPr="00F36828">
        <w:rPr>
          <w:sz w:val="28"/>
          <w:szCs w:val="28"/>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EB1A3E" w:rsidRPr="00F36828" w:rsidRDefault="00EB1A3E" w:rsidP="00EB1A3E">
      <w:pPr>
        <w:ind w:firstLine="709"/>
        <w:jc w:val="both"/>
        <w:rPr>
          <w:sz w:val="28"/>
          <w:szCs w:val="28"/>
        </w:rPr>
      </w:pPr>
      <w:bookmarkStart w:id="15" w:name="sub_101515"/>
      <w:bookmarkEnd w:id="14"/>
      <w:r w:rsidRPr="00F36828">
        <w:rPr>
          <w:sz w:val="28"/>
          <w:szCs w:val="28"/>
        </w:rPr>
        <w:t>л)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EB1A3E" w:rsidRPr="00F36828" w:rsidRDefault="00EB1A3E" w:rsidP="00EB1A3E">
      <w:pPr>
        <w:ind w:firstLine="709"/>
        <w:jc w:val="both"/>
        <w:rPr>
          <w:sz w:val="28"/>
          <w:szCs w:val="28"/>
        </w:rPr>
      </w:pPr>
      <w:bookmarkStart w:id="16" w:name="sub_101516"/>
      <w:bookmarkEnd w:id="15"/>
      <w:r w:rsidRPr="00F36828">
        <w:rPr>
          <w:sz w:val="28"/>
          <w:szCs w:val="28"/>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bookmarkEnd w:id="16"/>
    <w:p w:rsidR="00EB1A3E" w:rsidRPr="00F36828" w:rsidRDefault="00EB1A3E" w:rsidP="00EB1A3E">
      <w:pPr>
        <w:ind w:firstLine="709"/>
        <w:jc w:val="both"/>
        <w:rPr>
          <w:sz w:val="28"/>
          <w:szCs w:val="28"/>
        </w:rPr>
      </w:pPr>
      <w:r w:rsidRPr="00F36828">
        <w:rPr>
          <w:sz w:val="28"/>
          <w:szCs w:val="28"/>
        </w:rPr>
        <w:t>16. Аукцион с подачей предложений о цене имущества в закрытой форме проводится в следующем порядке:</w:t>
      </w:r>
    </w:p>
    <w:p w:rsidR="00EB1A3E" w:rsidRPr="00F36828" w:rsidRDefault="00EB1A3E" w:rsidP="00EB1A3E">
      <w:pPr>
        <w:ind w:firstLine="709"/>
        <w:jc w:val="both"/>
        <w:rPr>
          <w:sz w:val="28"/>
          <w:szCs w:val="28"/>
        </w:rPr>
      </w:pPr>
      <w:r w:rsidRPr="00F36828">
        <w:rPr>
          <w:sz w:val="28"/>
          <w:szCs w:val="28"/>
        </w:rPr>
        <w:t>а) день проведения аукциона назначается не позднее 3-го рабочего дня со дня признания претендентов участниками аукциона;</w:t>
      </w:r>
    </w:p>
    <w:p w:rsidR="00EB1A3E" w:rsidRPr="00F36828" w:rsidRDefault="00EB1A3E" w:rsidP="00EB1A3E">
      <w:pPr>
        <w:ind w:firstLine="709"/>
        <w:jc w:val="both"/>
        <w:rPr>
          <w:sz w:val="28"/>
          <w:szCs w:val="28"/>
        </w:rPr>
      </w:pPr>
      <w:r w:rsidRPr="00F36828">
        <w:rPr>
          <w:sz w:val="28"/>
          <w:szCs w:val="28"/>
        </w:rPr>
        <w:t>б) перед вскрытием конвертов с предложениями о цене имущества продавец проверяет их целость, что фиксируется в протоколе об итогах аукциона;</w:t>
      </w:r>
    </w:p>
    <w:p w:rsidR="00EB1A3E" w:rsidRPr="00F36828" w:rsidRDefault="00EB1A3E" w:rsidP="00EB1A3E">
      <w:pPr>
        <w:ind w:firstLine="709"/>
        <w:jc w:val="both"/>
        <w:rPr>
          <w:sz w:val="28"/>
          <w:szCs w:val="28"/>
        </w:rPr>
      </w:pPr>
      <w:bookmarkStart w:id="17" w:name="sub_101603"/>
      <w:r w:rsidRPr="00F36828">
        <w:rPr>
          <w:sz w:val="28"/>
          <w:szCs w:val="28"/>
        </w:rPr>
        <w:t>в)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внимание цена, указанная прописью.</w:t>
      </w:r>
    </w:p>
    <w:bookmarkEnd w:id="17"/>
    <w:p w:rsidR="00EB1A3E" w:rsidRPr="00F36828" w:rsidRDefault="00EB1A3E" w:rsidP="00EB1A3E">
      <w:pPr>
        <w:ind w:firstLine="709"/>
        <w:jc w:val="both"/>
        <w:rPr>
          <w:sz w:val="28"/>
          <w:szCs w:val="28"/>
        </w:rPr>
      </w:pPr>
      <w:r w:rsidRPr="00F36828">
        <w:rPr>
          <w:sz w:val="28"/>
          <w:szCs w:val="28"/>
        </w:rPr>
        <w:t>Предложения, содержащие цену ниже начальной цены продажи, не рассматриваются;</w:t>
      </w:r>
    </w:p>
    <w:p w:rsidR="00EB1A3E" w:rsidRPr="00F36828" w:rsidRDefault="00EB1A3E" w:rsidP="00EB1A3E">
      <w:pPr>
        <w:ind w:firstLine="709"/>
        <w:jc w:val="both"/>
        <w:rPr>
          <w:sz w:val="28"/>
          <w:szCs w:val="28"/>
        </w:rPr>
      </w:pPr>
      <w:r w:rsidRPr="00F36828">
        <w:rPr>
          <w:sz w:val="28"/>
          <w:szCs w:val="28"/>
        </w:rPr>
        <w:t xml:space="preserve">г) при оглашении предложений помимо участника аукциона, предложение которого рассматривается, могут присутствовать остальные участники аукциона или их представители, имеющие надлежащим образом оформленную </w:t>
      </w:r>
      <w:r w:rsidRPr="00F36828">
        <w:rPr>
          <w:sz w:val="28"/>
          <w:szCs w:val="28"/>
        </w:rPr>
        <w:lastRenderedPageBreak/>
        <w:t>доверенность, а также с разрешения продавца представители средств массовой информации;</w:t>
      </w:r>
    </w:p>
    <w:p w:rsidR="00EB1A3E" w:rsidRPr="00F36828" w:rsidRDefault="00EB1A3E" w:rsidP="00EB1A3E">
      <w:pPr>
        <w:ind w:firstLine="709"/>
        <w:jc w:val="both"/>
        <w:rPr>
          <w:sz w:val="28"/>
          <w:szCs w:val="28"/>
        </w:rPr>
      </w:pPr>
      <w:r w:rsidRPr="00F36828">
        <w:rPr>
          <w:sz w:val="28"/>
          <w:szCs w:val="28"/>
        </w:rPr>
        <w:t>д) 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EB1A3E" w:rsidRPr="00F36828" w:rsidRDefault="00EB1A3E" w:rsidP="00EB1A3E">
      <w:pPr>
        <w:ind w:firstLine="709"/>
        <w:jc w:val="both"/>
        <w:rPr>
          <w:sz w:val="28"/>
          <w:szCs w:val="28"/>
        </w:rPr>
      </w:pPr>
      <w:bookmarkStart w:id="18" w:name="sub_101608"/>
      <w:r w:rsidRPr="00F36828">
        <w:rPr>
          <w:sz w:val="28"/>
          <w:szCs w:val="28"/>
        </w:rP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EB1A3E" w:rsidRPr="00F36828" w:rsidRDefault="00EB1A3E" w:rsidP="00EB1A3E">
      <w:pPr>
        <w:ind w:firstLine="709"/>
        <w:jc w:val="both"/>
        <w:rPr>
          <w:sz w:val="28"/>
          <w:szCs w:val="28"/>
        </w:rPr>
      </w:pPr>
      <w:bookmarkStart w:id="19" w:name="sub_202514"/>
      <w:bookmarkEnd w:id="18"/>
      <w:r w:rsidRPr="00F36828">
        <w:rPr>
          <w:sz w:val="28"/>
          <w:szCs w:val="28"/>
        </w:rPr>
        <w:t>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bookmarkEnd w:id="19"/>
    <w:p w:rsidR="00EB1A3E" w:rsidRPr="00F36828" w:rsidRDefault="00EB1A3E" w:rsidP="00EB1A3E">
      <w:pPr>
        <w:ind w:firstLine="709"/>
        <w:jc w:val="both"/>
        <w:rPr>
          <w:sz w:val="28"/>
          <w:szCs w:val="28"/>
        </w:rPr>
      </w:pPr>
      <w:r w:rsidRPr="00F36828">
        <w:rPr>
          <w:sz w:val="28"/>
          <w:szCs w:val="28"/>
        </w:rPr>
        <w:t>17. Лицам, перечислившим задаток для участия в аукционе, денежные средства возвращаются в следующем порядке:</w:t>
      </w:r>
    </w:p>
    <w:p w:rsidR="00EB1A3E" w:rsidRPr="00F36828" w:rsidRDefault="00EB1A3E" w:rsidP="00EB1A3E">
      <w:pPr>
        <w:ind w:firstLine="709"/>
        <w:jc w:val="both"/>
        <w:rPr>
          <w:sz w:val="28"/>
          <w:szCs w:val="28"/>
        </w:rPr>
      </w:pPr>
      <w:bookmarkStart w:id="20" w:name="sub_11611"/>
      <w:r w:rsidRPr="00F36828">
        <w:rPr>
          <w:sz w:val="28"/>
          <w:szCs w:val="28"/>
        </w:rPr>
        <w:t>а) участникам аукциона, за исключением его победителя, - в течение 5 календарных дней со дня подведения итогов аукциона;</w:t>
      </w:r>
    </w:p>
    <w:p w:rsidR="00EB1A3E" w:rsidRPr="00F36828" w:rsidRDefault="00EB1A3E" w:rsidP="00EB1A3E">
      <w:pPr>
        <w:ind w:firstLine="709"/>
        <w:jc w:val="both"/>
        <w:rPr>
          <w:sz w:val="28"/>
          <w:szCs w:val="28"/>
        </w:rPr>
      </w:pPr>
      <w:bookmarkStart w:id="21" w:name="sub_11612"/>
      <w:bookmarkEnd w:id="20"/>
      <w:r w:rsidRPr="00F36828">
        <w:rPr>
          <w:sz w:val="28"/>
          <w:szCs w:val="28"/>
        </w:rP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EB1A3E" w:rsidRPr="00F36828" w:rsidRDefault="00EB1A3E" w:rsidP="00EB1A3E">
      <w:pPr>
        <w:ind w:firstLine="709"/>
        <w:jc w:val="both"/>
        <w:rPr>
          <w:sz w:val="28"/>
          <w:szCs w:val="28"/>
        </w:rPr>
      </w:pPr>
      <w:r w:rsidRPr="00F36828">
        <w:rPr>
          <w:sz w:val="28"/>
          <w:szCs w:val="28"/>
        </w:rPr>
        <w:t xml:space="preserve">в) в случаях нарушения юридическим лицом, указанным в пункте 2 раздела </w:t>
      </w:r>
      <w:r w:rsidRPr="00F36828">
        <w:rPr>
          <w:sz w:val="28"/>
          <w:szCs w:val="28"/>
          <w:lang w:val="en-US"/>
        </w:rPr>
        <w:t>I</w:t>
      </w:r>
      <w:r w:rsidRPr="00F36828">
        <w:rPr>
          <w:sz w:val="28"/>
          <w:szCs w:val="28"/>
        </w:rPr>
        <w:t xml:space="preserve"> настоящего Положения, сроков возврата задатка победителя продажи указанное юридическое лицо уплачивает претенденту(</w:t>
      </w:r>
      <w:proofErr w:type="spellStart"/>
      <w:r w:rsidRPr="00F36828">
        <w:rPr>
          <w:sz w:val="28"/>
          <w:szCs w:val="28"/>
        </w:rPr>
        <w:t>ам</w:t>
      </w:r>
      <w:proofErr w:type="spellEnd"/>
      <w:r w:rsidRPr="00F36828">
        <w:rPr>
          <w:sz w:val="28"/>
          <w:szCs w:val="28"/>
        </w:rPr>
        <w:t xml:space="preserve">) пени в размере одной </w:t>
      </w:r>
      <w:proofErr w:type="spellStart"/>
      <w:r w:rsidRPr="00F36828">
        <w:rPr>
          <w:sz w:val="28"/>
          <w:szCs w:val="28"/>
        </w:rPr>
        <w:t>стопятидесятой</w:t>
      </w:r>
      <w:proofErr w:type="spellEnd"/>
      <w:r w:rsidRPr="00F36828">
        <w:rPr>
          <w:sz w:val="28"/>
          <w:szCs w:val="28"/>
        </w:rPr>
        <w:t>,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bookmarkEnd w:id="21"/>
    <w:p w:rsidR="00EB1A3E" w:rsidRPr="00F36828" w:rsidRDefault="00EB1A3E" w:rsidP="00EB1A3E">
      <w:pPr>
        <w:ind w:firstLine="709"/>
        <w:jc w:val="both"/>
        <w:rPr>
          <w:sz w:val="28"/>
          <w:szCs w:val="28"/>
        </w:rPr>
      </w:pPr>
      <w:r w:rsidRPr="00F36828">
        <w:rPr>
          <w:sz w:val="28"/>
          <w:szCs w:val="28"/>
        </w:rPr>
        <w:t>18. Задаток победителя аукциона по продаже муниципального имущества засчитывается в счет оплаты приобретаемого имущества и подлежит перечислению в установленном порядке в местный бюджет в течение 5 календарных дней со дня, установленного для заключения договора купли-продажи имущества.</w:t>
      </w:r>
    </w:p>
    <w:p w:rsidR="00EB1A3E" w:rsidRPr="00F36828" w:rsidRDefault="00EB1A3E" w:rsidP="00EB1A3E">
      <w:pPr>
        <w:ind w:firstLine="709"/>
        <w:jc w:val="both"/>
        <w:rPr>
          <w:sz w:val="28"/>
          <w:szCs w:val="28"/>
        </w:rPr>
      </w:pPr>
      <w:r w:rsidRPr="00F36828">
        <w:rPr>
          <w:sz w:val="28"/>
          <w:szCs w:val="28"/>
        </w:rPr>
        <w:t xml:space="preserve">В случае привлечения юридического лица, указанного в пункте 2 раздела </w:t>
      </w:r>
      <w:r w:rsidRPr="00F36828">
        <w:rPr>
          <w:sz w:val="28"/>
          <w:szCs w:val="28"/>
          <w:lang w:val="en-US"/>
        </w:rPr>
        <w:t>I</w:t>
      </w:r>
      <w:r w:rsidRPr="00F36828">
        <w:rPr>
          <w:sz w:val="28"/>
          <w:szCs w:val="28"/>
        </w:rPr>
        <w:t xml:space="preserve"> настоящего Положения, задаток победителя продажи засчитывается в счет оплаты приобретаемого муниципального имущества и подлежит перечислению указанным юридическим лицом в установленном порядке в местный бюджет в течение 5 календарных дней со дня истечения срока, установленного для заключения договора купли-продажи имущества.</w:t>
      </w:r>
    </w:p>
    <w:p w:rsidR="00EB1A3E" w:rsidRPr="00F36828" w:rsidRDefault="00EB1A3E" w:rsidP="00EB1A3E">
      <w:pPr>
        <w:ind w:firstLine="709"/>
        <w:jc w:val="both"/>
        <w:rPr>
          <w:sz w:val="28"/>
          <w:szCs w:val="28"/>
        </w:rPr>
      </w:pPr>
      <w:r w:rsidRPr="00F36828">
        <w:rPr>
          <w:sz w:val="28"/>
          <w:szCs w:val="28"/>
        </w:rPr>
        <w:t xml:space="preserve">В случаях нарушения юридическим лицом, указанным в пункте 2 раздела </w:t>
      </w:r>
      <w:r w:rsidRPr="00F36828">
        <w:rPr>
          <w:sz w:val="28"/>
          <w:szCs w:val="28"/>
          <w:lang w:val="en-US"/>
        </w:rPr>
        <w:t>I</w:t>
      </w:r>
      <w:r w:rsidRPr="00F36828">
        <w:rPr>
          <w:sz w:val="28"/>
          <w:szCs w:val="28"/>
        </w:rPr>
        <w:t xml:space="preserve"> настоящего Положения, сроков перечисления задатка победителя продажи указанное юридическое лицо уплачивает пени в местный бюджет в размере одной </w:t>
      </w:r>
      <w:proofErr w:type="spellStart"/>
      <w:r w:rsidRPr="00F36828">
        <w:rPr>
          <w:sz w:val="28"/>
          <w:szCs w:val="28"/>
        </w:rPr>
        <w:t>стопятидесятой</w:t>
      </w:r>
      <w:proofErr w:type="spellEnd"/>
      <w:r w:rsidRPr="00F36828">
        <w:rPr>
          <w:sz w:val="28"/>
          <w:szCs w:val="28"/>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EB1A3E" w:rsidRPr="00F36828" w:rsidRDefault="00EB1A3E" w:rsidP="00EB1A3E">
      <w:pPr>
        <w:ind w:firstLine="709"/>
        <w:jc w:val="both"/>
        <w:rPr>
          <w:sz w:val="28"/>
          <w:szCs w:val="28"/>
        </w:rPr>
      </w:pPr>
      <w:r w:rsidRPr="00F36828">
        <w:rPr>
          <w:sz w:val="28"/>
          <w:szCs w:val="28"/>
        </w:rPr>
        <w:t xml:space="preserve">19. При уклонении или отказе победителя аукциона от заключения в установленный срок договора купли-продажи имущества он утрачивает право на </w:t>
      </w:r>
      <w:r w:rsidRPr="00F36828">
        <w:rPr>
          <w:sz w:val="28"/>
          <w:szCs w:val="28"/>
        </w:rPr>
        <w:lastRenderedPageBreak/>
        <w:t>заключение указанного договора и задаток ему не возвращается. Результаты аукциона аннулируются продавцом.</w:t>
      </w:r>
    </w:p>
    <w:p w:rsidR="00EB1A3E" w:rsidRPr="00F36828" w:rsidRDefault="00EB1A3E" w:rsidP="00EB1A3E">
      <w:pPr>
        <w:ind w:firstLine="709"/>
        <w:jc w:val="both"/>
        <w:rPr>
          <w:sz w:val="28"/>
          <w:szCs w:val="28"/>
        </w:rPr>
      </w:pPr>
      <w:r w:rsidRPr="00F36828">
        <w:rPr>
          <w:sz w:val="28"/>
          <w:szCs w:val="28"/>
        </w:rPr>
        <w:t xml:space="preserve">В случае привлечения юридического лица, указанного в пункте 2 раздела </w:t>
      </w:r>
      <w:r w:rsidRPr="00F36828">
        <w:rPr>
          <w:sz w:val="28"/>
          <w:szCs w:val="28"/>
          <w:lang w:val="en-US"/>
        </w:rPr>
        <w:t>I</w:t>
      </w:r>
      <w:r w:rsidRPr="00F36828">
        <w:rPr>
          <w:sz w:val="28"/>
          <w:szCs w:val="28"/>
        </w:rPr>
        <w:t xml:space="preserve"> настоящего Положения, задаток победителя, утратившего право на заключение договора купли-продажи имущества, подлежит перечислению указанным юридическим лицом в установленном порядке в местный бюджет в течение 5 календарных дней со дня истечения срока, установленного для заключения договора купли-продажи имущества.</w:t>
      </w:r>
    </w:p>
    <w:p w:rsidR="00EB1A3E" w:rsidRPr="00F36828" w:rsidRDefault="00EB1A3E" w:rsidP="00EB1A3E">
      <w:pPr>
        <w:ind w:firstLine="709"/>
        <w:jc w:val="both"/>
        <w:rPr>
          <w:sz w:val="28"/>
          <w:szCs w:val="28"/>
        </w:rPr>
      </w:pPr>
      <w:r w:rsidRPr="00F36828">
        <w:rPr>
          <w:sz w:val="28"/>
          <w:szCs w:val="28"/>
        </w:rPr>
        <w:t xml:space="preserve">20. Информационное сообщение об итогах аукциона размещается на официальном сайте в сети «Интернет» в соответствии с требованиями, установленными </w:t>
      </w:r>
      <w:r w:rsidRPr="00F36828">
        <w:rPr>
          <w:rFonts w:eastAsia="Calibri"/>
          <w:sz w:val="28"/>
          <w:szCs w:val="28"/>
          <w:lang w:eastAsia="en-US"/>
        </w:rPr>
        <w:t>Федеральным законом от 21 декабря 2001 года № 178-ФЗ «О приватизации государственного и муниципального имущества»</w:t>
      </w:r>
      <w:r w:rsidRPr="00F36828">
        <w:rPr>
          <w:sz w:val="28"/>
          <w:szCs w:val="28"/>
        </w:rPr>
        <w:t>, а также не позднее рабочего дня, следующего за днем подведения итогов аукциона, размещается на сайте продавца в сети «Интернет».</w:t>
      </w:r>
    </w:p>
    <w:p w:rsidR="00EB1A3E" w:rsidRPr="00F36828" w:rsidRDefault="00EB1A3E" w:rsidP="00EB1A3E">
      <w:pPr>
        <w:ind w:firstLine="709"/>
        <w:jc w:val="both"/>
        <w:rPr>
          <w:sz w:val="28"/>
          <w:szCs w:val="28"/>
        </w:rPr>
      </w:pPr>
      <w:r w:rsidRPr="00F36828">
        <w:rPr>
          <w:sz w:val="28"/>
          <w:szCs w:val="28"/>
        </w:rPr>
        <w:t>21. По результатам аукциона продавец и победитель аукциона (покупатель) 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EB1A3E" w:rsidRPr="00F36828" w:rsidRDefault="00EB1A3E" w:rsidP="00EB1A3E">
      <w:pPr>
        <w:ind w:firstLine="709"/>
        <w:jc w:val="both"/>
        <w:rPr>
          <w:sz w:val="28"/>
          <w:szCs w:val="28"/>
        </w:rPr>
      </w:pPr>
      <w:r w:rsidRPr="00F36828">
        <w:rPr>
          <w:sz w:val="28"/>
          <w:szCs w:val="28"/>
        </w:rPr>
        <w:t>22. Оплата приобретаемого на аукционе имущества Кореновского городского поселения Кореновского района производится в порядке, утвержденном администрацией Кореновского городского поселения Кореновского района.</w:t>
      </w:r>
    </w:p>
    <w:p w:rsidR="00EB1A3E" w:rsidRPr="00F36828" w:rsidRDefault="00EB1A3E" w:rsidP="00EB1A3E">
      <w:pPr>
        <w:ind w:firstLine="709"/>
        <w:jc w:val="both"/>
        <w:rPr>
          <w:sz w:val="28"/>
          <w:szCs w:val="28"/>
        </w:rPr>
      </w:pPr>
      <w:r w:rsidRPr="00F36828">
        <w:rPr>
          <w:sz w:val="28"/>
          <w:szCs w:val="28"/>
        </w:rPr>
        <w:t>23. Передача муниципального имущества Кореновского городского поселения Кореновского района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B1A3E" w:rsidRPr="00F36828" w:rsidRDefault="00EB1A3E" w:rsidP="00EB1A3E">
      <w:pPr>
        <w:ind w:firstLine="709"/>
        <w:jc w:val="both"/>
        <w:rPr>
          <w:sz w:val="28"/>
          <w:szCs w:val="28"/>
        </w:rPr>
      </w:pPr>
      <w:r w:rsidRPr="00F36828">
        <w:rPr>
          <w:sz w:val="28"/>
          <w:szCs w:val="28"/>
        </w:rPr>
        <w:t>24.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EB1A3E" w:rsidRPr="00F36828" w:rsidRDefault="00EB1A3E" w:rsidP="00EB1A3E">
      <w:pPr>
        <w:ind w:firstLine="709"/>
        <w:jc w:val="both"/>
        <w:rPr>
          <w:sz w:val="28"/>
          <w:szCs w:val="28"/>
        </w:rPr>
      </w:pPr>
      <w:r w:rsidRPr="00F36828">
        <w:rPr>
          <w:sz w:val="28"/>
          <w:szCs w:val="28"/>
        </w:rPr>
        <w:t>25.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EB1A3E" w:rsidRPr="00F36828" w:rsidRDefault="00EB1A3E" w:rsidP="00EB1A3E"/>
    <w:p w:rsidR="00EB1A3E" w:rsidRPr="00F36828" w:rsidRDefault="00EB1A3E" w:rsidP="00EB1A3E">
      <w:pPr>
        <w:rPr>
          <w:sz w:val="28"/>
          <w:szCs w:val="28"/>
        </w:rPr>
      </w:pPr>
    </w:p>
    <w:p w:rsidR="00EB1A3E" w:rsidRPr="00F36828" w:rsidRDefault="00EB1A3E" w:rsidP="00EB1A3E">
      <w:pPr>
        <w:rPr>
          <w:sz w:val="28"/>
          <w:szCs w:val="28"/>
        </w:rPr>
      </w:pPr>
      <w:r w:rsidRPr="00F36828">
        <w:rPr>
          <w:sz w:val="28"/>
          <w:szCs w:val="28"/>
        </w:rPr>
        <w:t xml:space="preserve"> </w:t>
      </w:r>
    </w:p>
    <w:p w:rsidR="00EB1A3E" w:rsidRPr="00F36828" w:rsidRDefault="00EB1A3E" w:rsidP="00EB1A3E">
      <w:pPr>
        <w:rPr>
          <w:sz w:val="28"/>
          <w:szCs w:val="28"/>
        </w:rPr>
      </w:pPr>
      <w:r w:rsidRPr="00F36828">
        <w:rPr>
          <w:sz w:val="28"/>
          <w:szCs w:val="28"/>
        </w:rPr>
        <w:t xml:space="preserve">Начальник отдела имущественных </w:t>
      </w:r>
    </w:p>
    <w:p w:rsidR="00EB1A3E" w:rsidRPr="00F36828" w:rsidRDefault="00EB1A3E" w:rsidP="00EB1A3E">
      <w:pPr>
        <w:rPr>
          <w:sz w:val="28"/>
          <w:szCs w:val="28"/>
        </w:rPr>
      </w:pPr>
      <w:r w:rsidRPr="00F36828">
        <w:rPr>
          <w:sz w:val="28"/>
          <w:szCs w:val="28"/>
        </w:rPr>
        <w:t xml:space="preserve">и земельных отношений администрации </w:t>
      </w:r>
    </w:p>
    <w:p w:rsidR="00EB1A3E" w:rsidRPr="00F36828" w:rsidRDefault="00EB1A3E" w:rsidP="00EB1A3E">
      <w:pPr>
        <w:rPr>
          <w:sz w:val="28"/>
          <w:szCs w:val="28"/>
        </w:rPr>
      </w:pPr>
      <w:r w:rsidRPr="00F36828">
        <w:rPr>
          <w:sz w:val="28"/>
          <w:szCs w:val="28"/>
        </w:rPr>
        <w:t>Кореновского городского</w:t>
      </w:r>
    </w:p>
    <w:p w:rsidR="00EB1A3E" w:rsidRDefault="00EB1A3E" w:rsidP="00EB1A3E">
      <w:pPr>
        <w:rPr>
          <w:sz w:val="28"/>
          <w:szCs w:val="28"/>
        </w:rPr>
      </w:pPr>
      <w:r w:rsidRPr="00F36828">
        <w:rPr>
          <w:sz w:val="28"/>
          <w:szCs w:val="28"/>
        </w:rPr>
        <w:t>поселения Кореновского района</w:t>
      </w:r>
      <w:r w:rsidRPr="00F36828">
        <w:rPr>
          <w:sz w:val="28"/>
          <w:szCs w:val="28"/>
        </w:rPr>
        <w:tab/>
      </w:r>
      <w:r w:rsidRPr="00F36828">
        <w:rPr>
          <w:sz w:val="28"/>
          <w:szCs w:val="28"/>
        </w:rPr>
        <w:tab/>
      </w:r>
      <w:r w:rsidRPr="00F36828">
        <w:rPr>
          <w:sz w:val="28"/>
          <w:szCs w:val="28"/>
        </w:rPr>
        <w:tab/>
      </w:r>
      <w:r w:rsidRPr="00F36828">
        <w:rPr>
          <w:sz w:val="28"/>
          <w:szCs w:val="28"/>
        </w:rPr>
        <w:tab/>
      </w:r>
      <w:r w:rsidRPr="00F36828">
        <w:rPr>
          <w:sz w:val="28"/>
          <w:szCs w:val="28"/>
        </w:rPr>
        <w:tab/>
        <w:t xml:space="preserve">          Ю.Н. </w:t>
      </w:r>
      <w:proofErr w:type="spellStart"/>
      <w:r w:rsidRPr="00F36828">
        <w:rPr>
          <w:sz w:val="28"/>
          <w:szCs w:val="28"/>
        </w:rPr>
        <w:t>Алишина</w:t>
      </w:r>
      <w:proofErr w:type="spellEnd"/>
    </w:p>
    <w:p w:rsidR="00A12223" w:rsidRDefault="00A12223" w:rsidP="004821CF">
      <w:pPr>
        <w:rPr>
          <w:sz w:val="28"/>
          <w:szCs w:val="28"/>
        </w:rPr>
      </w:pPr>
    </w:p>
    <w:p w:rsidR="00A12223" w:rsidRPr="00086D28" w:rsidRDefault="00A12223" w:rsidP="004821CF">
      <w:pPr>
        <w:rPr>
          <w:b/>
          <w:bCs/>
          <w:szCs w:val="28"/>
        </w:rPr>
      </w:pPr>
    </w:p>
    <w:sectPr w:rsidR="00A12223" w:rsidRPr="00086D28" w:rsidSect="00AF01CA">
      <w:headerReference w:type="default" r:id="rId11"/>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C3D" w:rsidRDefault="006A1C3D" w:rsidP="006646D7">
      <w:r>
        <w:separator/>
      </w:r>
    </w:p>
  </w:endnote>
  <w:endnote w:type="continuationSeparator" w:id="0">
    <w:p w:rsidR="006A1C3D" w:rsidRDefault="006A1C3D" w:rsidP="0066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5200FDFF" w:usb2="0A2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C3D" w:rsidRDefault="006A1C3D" w:rsidP="006646D7">
      <w:r>
        <w:separator/>
      </w:r>
    </w:p>
  </w:footnote>
  <w:footnote w:type="continuationSeparator" w:id="0">
    <w:p w:rsidR="006A1C3D" w:rsidRDefault="006A1C3D" w:rsidP="0066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D28" w:rsidRPr="00A45C88" w:rsidRDefault="00086D28" w:rsidP="00086D28">
    <w:pPr>
      <w:pStyle w:val="a9"/>
      <w:jc w:val="center"/>
      <w:rPr>
        <w:color w:val="FFFFFF" w:themeColor="background1"/>
      </w:rPr>
    </w:pPr>
    <w:r w:rsidRPr="00A45C88">
      <w:rPr>
        <w:color w:val="FFFFFF" w:themeColor="background1"/>
      </w:rPr>
      <w:fldChar w:fldCharType="begin"/>
    </w:r>
    <w:r w:rsidRPr="00A45C88">
      <w:rPr>
        <w:color w:val="FFFFFF" w:themeColor="background1"/>
      </w:rPr>
      <w:instrText>PAGE   \* MERGEFORMAT</w:instrText>
    </w:r>
    <w:r w:rsidRPr="00A45C88">
      <w:rPr>
        <w:color w:val="FFFFFF" w:themeColor="background1"/>
      </w:rPr>
      <w:fldChar w:fldCharType="separate"/>
    </w:r>
    <w:r w:rsidR="00A45C88">
      <w:rPr>
        <w:noProof/>
        <w:color w:val="FFFFFF" w:themeColor="background1"/>
      </w:rPr>
      <w:t>10</w:t>
    </w:r>
    <w:r w:rsidRPr="00A45C88">
      <w:rPr>
        <w:color w:val="FFFFFF" w:themeColor="background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56A6BA3"/>
    <w:multiLevelType w:val="multilevel"/>
    <w:tmpl w:val="3E7EB3B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15:restartNumberingAfterBreak="0">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2" w15:restartNumberingAfterBreak="0">
    <w:nsid w:val="3791797C"/>
    <w:multiLevelType w:val="hybridMultilevel"/>
    <w:tmpl w:val="6A4C70EC"/>
    <w:lvl w:ilvl="0" w:tplc="1ED415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D678C6"/>
    <w:multiLevelType w:val="hybridMultilevel"/>
    <w:tmpl w:val="B16E3650"/>
    <w:lvl w:ilvl="0" w:tplc="289AE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70AB4"/>
    <w:multiLevelType w:val="hybridMultilevel"/>
    <w:tmpl w:val="1508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5"/>
  </w:num>
  <w:num w:numId="2">
    <w:abstractNumId w:val="21"/>
  </w:num>
  <w:num w:numId="3">
    <w:abstractNumId w:val="26"/>
  </w:num>
  <w:num w:numId="4">
    <w:abstractNumId w:val="14"/>
  </w:num>
  <w:num w:numId="5">
    <w:abstractNumId w:val="17"/>
  </w:num>
  <w:num w:numId="6">
    <w:abstractNumId w:val="20"/>
  </w:num>
  <w:num w:numId="7">
    <w:abstractNumId w:val="1"/>
  </w:num>
  <w:num w:numId="8">
    <w:abstractNumId w:val="16"/>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9"/>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15"/>
  </w:num>
  <w:num w:numId="27">
    <w:abstractNumId w:val="0"/>
  </w:num>
  <w:num w:numId="28">
    <w:abstractNumId w:val="27"/>
  </w:num>
  <w:num w:numId="29">
    <w:abstractNumId w:val="13"/>
  </w:num>
  <w:num w:numId="30">
    <w:abstractNumId w:val="28"/>
  </w:num>
  <w:num w:numId="31">
    <w:abstractNumId w:val="22"/>
  </w:num>
  <w:num w:numId="32">
    <w:abstractNumId w:val="2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FD"/>
    <w:rsid w:val="0000208A"/>
    <w:rsid w:val="00004614"/>
    <w:rsid w:val="0000518F"/>
    <w:rsid w:val="00020255"/>
    <w:rsid w:val="00020C42"/>
    <w:rsid w:val="0002254F"/>
    <w:rsid w:val="00026608"/>
    <w:rsid w:val="0002670B"/>
    <w:rsid w:val="00027E00"/>
    <w:rsid w:val="000334BC"/>
    <w:rsid w:val="000372EB"/>
    <w:rsid w:val="00042118"/>
    <w:rsid w:val="000500CC"/>
    <w:rsid w:val="000548BC"/>
    <w:rsid w:val="00067954"/>
    <w:rsid w:val="00080E02"/>
    <w:rsid w:val="000829EC"/>
    <w:rsid w:val="0008311E"/>
    <w:rsid w:val="00086D28"/>
    <w:rsid w:val="00087644"/>
    <w:rsid w:val="000942FA"/>
    <w:rsid w:val="00096031"/>
    <w:rsid w:val="000960A6"/>
    <w:rsid w:val="00096666"/>
    <w:rsid w:val="00097002"/>
    <w:rsid w:val="000A5FA6"/>
    <w:rsid w:val="000B25B4"/>
    <w:rsid w:val="000C3751"/>
    <w:rsid w:val="000C6156"/>
    <w:rsid w:val="000D7B74"/>
    <w:rsid w:val="000D7E28"/>
    <w:rsid w:val="000F336D"/>
    <w:rsid w:val="001025B0"/>
    <w:rsid w:val="00106E84"/>
    <w:rsid w:val="00110426"/>
    <w:rsid w:val="001238A2"/>
    <w:rsid w:val="00123A68"/>
    <w:rsid w:val="00123AF4"/>
    <w:rsid w:val="001242A1"/>
    <w:rsid w:val="00127F2A"/>
    <w:rsid w:val="001305A8"/>
    <w:rsid w:val="001346E2"/>
    <w:rsid w:val="0013496B"/>
    <w:rsid w:val="001377B2"/>
    <w:rsid w:val="00141608"/>
    <w:rsid w:val="001416EC"/>
    <w:rsid w:val="00155CC8"/>
    <w:rsid w:val="00162822"/>
    <w:rsid w:val="00172191"/>
    <w:rsid w:val="00182931"/>
    <w:rsid w:val="001957FD"/>
    <w:rsid w:val="0019756B"/>
    <w:rsid w:val="001B3523"/>
    <w:rsid w:val="001B46CB"/>
    <w:rsid w:val="001D1517"/>
    <w:rsid w:val="001D79A9"/>
    <w:rsid w:val="001E0626"/>
    <w:rsid w:val="001E2ADF"/>
    <w:rsid w:val="001E3CC0"/>
    <w:rsid w:val="001E3E7B"/>
    <w:rsid w:val="001E5BBB"/>
    <w:rsid w:val="001E5E3E"/>
    <w:rsid w:val="001F2B95"/>
    <w:rsid w:val="001F2DF9"/>
    <w:rsid w:val="00200104"/>
    <w:rsid w:val="00201D1C"/>
    <w:rsid w:val="00201E98"/>
    <w:rsid w:val="0020300E"/>
    <w:rsid w:val="00205534"/>
    <w:rsid w:val="0020718E"/>
    <w:rsid w:val="00210711"/>
    <w:rsid w:val="00211EAF"/>
    <w:rsid w:val="00225396"/>
    <w:rsid w:val="00232399"/>
    <w:rsid w:val="002340A7"/>
    <w:rsid w:val="00245D4E"/>
    <w:rsid w:val="00246C5B"/>
    <w:rsid w:val="00247097"/>
    <w:rsid w:val="002562EB"/>
    <w:rsid w:val="00257F70"/>
    <w:rsid w:val="0027146E"/>
    <w:rsid w:val="00272434"/>
    <w:rsid w:val="00275555"/>
    <w:rsid w:val="002760BB"/>
    <w:rsid w:val="00277473"/>
    <w:rsid w:val="0027783D"/>
    <w:rsid w:val="002815AF"/>
    <w:rsid w:val="00282D2E"/>
    <w:rsid w:val="00285A9F"/>
    <w:rsid w:val="00292EAA"/>
    <w:rsid w:val="002A1C22"/>
    <w:rsid w:val="002A2917"/>
    <w:rsid w:val="002A4ADD"/>
    <w:rsid w:val="002A7BF6"/>
    <w:rsid w:val="002B3249"/>
    <w:rsid w:val="002B7550"/>
    <w:rsid w:val="002C7DAF"/>
    <w:rsid w:val="002E0E64"/>
    <w:rsid w:val="002E2CE7"/>
    <w:rsid w:val="002E5960"/>
    <w:rsid w:val="002F13AC"/>
    <w:rsid w:val="002F5370"/>
    <w:rsid w:val="003014CB"/>
    <w:rsid w:val="00304A86"/>
    <w:rsid w:val="00305D66"/>
    <w:rsid w:val="003067AB"/>
    <w:rsid w:val="00311D97"/>
    <w:rsid w:val="003133C1"/>
    <w:rsid w:val="0031618A"/>
    <w:rsid w:val="003207FB"/>
    <w:rsid w:val="003212C0"/>
    <w:rsid w:val="00325D52"/>
    <w:rsid w:val="0032673B"/>
    <w:rsid w:val="003320C2"/>
    <w:rsid w:val="00335865"/>
    <w:rsid w:val="00340C14"/>
    <w:rsid w:val="0034227C"/>
    <w:rsid w:val="00342BD3"/>
    <w:rsid w:val="00345728"/>
    <w:rsid w:val="00350BA2"/>
    <w:rsid w:val="0035432D"/>
    <w:rsid w:val="0035545A"/>
    <w:rsid w:val="00357175"/>
    <w:rsid w:val="003576BC"/>
    <w:rsid w:val="003603A0"/>
    <w:rsid w:val="00362EFA"/>
    <w:rsid w:val="003631AB"/>
    <w:rsid w:val="00364FD0"/>
    <w:rsid w:val="00367D58"/>
    <w:rsid w:val="00371896"/>
    <w:rsid w:val="003747DC"/>
    <w:rsid w:val="00383039"/>
    <w:rsid w:val="003905F4"/>
    <w:rsid w:val="00392107"/>
    <w:rsid w:val="003937F0"/>
    <w:rsid w:val="003956E7"/>
    <w:rsid w:val="003A1B50"/>
    <w:rsid w:val="003A2C33"/>
    <w:rsid w:val="003A4ABC"/>
    <w:rsid w:val="003A61E2"/>
    <w:rsid w:val="003A736D"/>
    <w:rsid w:val="003B4A43"/>
    <w:rsid w:val="003B6C52"/>
    <w:rsid w:val="003C1B20"/>
    <w:rsid w:val="003C41A3"/>
    <w:rsid w:val="003C4E06"/>
    <w:rsid w:val="003C6B41"/>
    <w:rsid w:val="003C6D36"/>
    <w:rsid w:val="003D1C43"/>
    <w:rsid w:val="003D2D58"/>
    <w:rsid w:val="003E2AAE"/>
    <w:rsid w:val="003E3EC6"/>
    <w:rsid w:val="003E4DB1"/>
    <w:rsid w:val="003F171E"/>
    <w:rsid w:val="003F3B46"/>
    <w:rsid w:val="003F4F65"/>
    <w:rsid w:val="004027F1"/>
    <w:rsid w:val="00402AB6"/>
    <w:rsid w:val="00403DBB"/>
    <w:rsid w:val="00405646"/>
    <w:rsid w:val="004103F9"/>
    <w:rsid w:val="00412175"/>
    <w:rsid w:val="004155EC"/>
    <w:rsid w:val="0044034E"/>
    <w:rsid w:val="004533A4"/>
    <w:rsid w:val="00453B34"/>
    <w:rsid w:val="00454ABD"/>
    <w:rsid w:val="00454F25"/>
    <w:rsid w:val="00455ACC"/>
    <w:rsid w:val="00473536"/>
    <w:rsid w:val="004821CF"/>
    <w:rsid w:val="004830D4"/>
    <w:rsid w:val="00490105"/>
    <w:rsid w:val="004946B7"/>
    <w:rsid w:val="004A4EB2"/>
    <w:rsid w:val="004A5116"/>
    <w:rsid w:val="004A7641"/>
    <w:rsid w:val="004B1E74"/>
    <w:rsid w:val="004B4BDD"/>
    <w:rsid w:val="004C290A"/>
    <w:rsid w:val="004C3DC2"/>
    <w:rsid w:val="004C7355"/>
    <w:rsid w:val="004D1913"/>
    <w:rsid w:val="004D7057"/>
    <w:rsid w:val="004E7436"/>
    <w:rsid w:val="004F119E"/>
    <w:rsid w:val="004F57F5"/>
    <w:rsid w:val="0050183C"/>
    <w:rsid w:val="005018CE"/>
    <w:rsid w:val="0050317A"/>
    <w:rsid w:val="00511EA3"/>
    <w:rsid w:val="00512F31"/>
    <w:rsid w:val="00515D83"/>
    <w:rsid w:val="005161C0"/>
    <w:rsid w:val="00516DFC"/>
    <w:rsid w:val="00526350"/>
    <w:rsid w:val="00547415"/>
    <w:rsid w:val="00550936"/>
    <w:rsid w:val="00564658"/>
    <w:rsid w:val="00564B42"/>
    <w:rsid w:val="00570A94"/>
    <w:rsid w:val="005719A2"/>
    <w:rsid w:val="00574E5F"/>
    <w:rsid w:val="005805F0"/>
    <w:rsid w:val="005809A0"/>
    <w:rsid w:val="0058497D"/>
    <w:rsid w:val="005937EE"/>
    <w:rsid w:val="00595C64"/>
    <w:rsid w:val="005A2CC6"/>
    <w:rsid w:val="005A4098"/>
    <w:rsid w:val="005A7282"/>
    <w:rsid w:val="005C1480"/>
    <w:rsid w:val="005C1AC0"/>
    <w:rsid w:val="005D0741"/>
    <w:rsid w:val="005D160B"/>
    <w:rsid w:val="005E3D33"/>
    <w:rsid w:val="005E45DD"/>
    <w:rsid w:val="005F302D"/>
    <w:rsid w:val="005F4FDD"/>
    <w:rsid w:val="006009BF"/>
    <w:rsid w:val="006014A6"/>
    <w:rsid w:val="006079DD"/>
    <w:rsid w:val="00610D75"/>
    <w:rsid w:val="006173C8"/>
    <w:rsid w:val="00622D7C"/>
    <w:rsid w:val="00623005"/>
    <w:rsid w:val="006239D4"/>
    <w:rsid w:val="006255CF"/>
    <w:rsid w:val="00625936"/>
    <w:rsid w:val="00630559"/>
    <w:rsid w:val="0063251D"/>
    <w:rsid w:val="006345A2"/>
    <w:rsid w:val="00646E27"/>
    <w:rsid w:val="00651945"/>
    <w:rsid w:val="006523ED"/>
    <w:rsid w:val="00652ED5"/>
    <w:rsid w:val="0065662C"/>
    <w:rsid w:val="006576F7"/>
    <w:rsid w:val="006606D7"/>
    <w:rsid w:val="006646D7"/>
    <w:rsid w:val="0067034F"/>
    <w:rsid w:val="0067525C"/>
    <w:rsid w:val="00676BCA"/>
    <w:rsid w:val="00677ABC"/>
    <w:rsid w:val="00683826"/>
    <w:rsid w:val="00685550"/>
    <w:rsid w:val="00685E6F"/>
    <w:rsid w:val="00694F6A"/>
    <w:rsid w:val="006969AC"/>
    <w:rsid w:val="00697221"/>
    <w:rsid w:val="00697908"/>
    <w:rsid w:val="006A1C3D"/>
    <w:rsid w:val="006A3446"/>
    <w:rsid w:val="006B76E5"/>
    <w:rsid w:val="006C5415"/>
    <w:rsid w:val="006C5CF8"/>
    <w:rsid w:val="006C7AA7"/>
    <w:rsid w:val="006D2581"/>
    <w:rsid w:val="006D3199"/>
    <w:rsid w:val="006E0011"/>
    <w:rsid w:val="006E3C36"/>
    <w:rsid w:val="006F4752"/>
    <w:rsid w:val="006F740D"/>
    <w:rsid w:val="00701B40"/>
    <w:rsid w:val="0070791D"/>
    <w:rsid w:val="007116AD"/>
    <w:rsid w:val="007130B3"/>
    <w:rsid w:val="007130B9"/>
    <w:rsid w:val="00713B66"/>
    <w:rsid w:val="00716C28"/>
    <w:rsid w:val="007245AF"/>
    <w:rsid w:val="00724AB4"/>
    <w:rsid w:val="0073621B"/>
    <w:rsid w:val="00750432"/>
    <w:rsid w:val="00753091"/>
    <w:rsid w:val="00753931"/>
    <w:rsid w:val="0075442F"/>
    <w:rsid w:val="0076129D"/>
    <w:rsid w:val="00762496"/>
    <w:rsid w:val="00767F33"/>
    <w:rsid w:val="00770FCB"/>
    <w:rsid w:val="00771311"/>
    <w:rsid w:val="007714D2"/>
    <w:rsid w:val="00776151"/>
    <w:rsid w:val="007816AB"/>
    <w:rsid w:val="0078404F"/>
    <w:rsid w:val="00785336"/>
    <w:rsid w:val="00787A66"/>
    <w:rsid w:val="00793FA8"/>
    <w:rsid w:val="007A76B5"/>
    <w:rsid w:val="007B02C1"/>
    <w:rsid w:val="007B5BC9"/>
    <w:rsid w:val="007B7827"/>
    <w:rsid w:val="007C1EBA"/>
    <w:rsid w:val="007C2B65"/>
    <w:rsid w:val="007C5320"/>
    <w:rsid w:val="007C55C7"/>
    <w:rsid w:val="007C6388"/>
    <w:rsid w:val="007D3556"/>
    <w:rsid w:val="007D7413"/>
    <w:rsid w:val="007E282A"/>
    <w:rsid w:val="007F59EB"/>
    <w:rsid w:val="00800CB3"/>
    <w:rsid w:val="00802546"/>
    <w:rsid w:val="00817A3B"/>
    <w:rsid w:val="00826953"/>
    <w:rsid w:val="00827089"/>
    <w:rsid w:val="00832050"/>
    <w:rsid w:val="0083743C"/>
    <w:rsid w:val="008474C6"/>
    <w:rsid w:val="0085137E"/>
    <w:rsid w:val="00851CE1"/>
    <w:rsid w:val="00852E9F"/>
    <w:rsid w:val="00854111"/>
    <w:rsid w:val="008631DF"/>
    <w:rsid w:val="00864D42"/>
    <w:rsid w:val="008675C3"/>
    <w:rsid w:val="0087544D"/>
    <w:rsid w:val="00876F69"/>
    <w:rsid w:val="008823E5"/>
    <w:rsid w:val="008840F1"/>
    <w:rsid w:val="00885AD1"/>
    <w:rsid w:val="008B730F"/>
    <w:rsid w:val="008C0EBA"/>
    <w:rsid w:val="008C0F77"/>
    <w:rsid w:val="008C2933"/>
    <w:rsid w:val="008C6E81"/>
    <w:rsid w:val="008D4932"/>
    <w:rsid w:val="008D4E16"/>
    <w:rsid w:val="008D5310"/>
    <w:rsid w:val="008E2063"/>
    <w:rsid w:val="008E5412"/>
    <w:rsid w:val="008F10B2"/>
    <w:rsid w:val="009012AA"/>
    <w:rsid w:val="00902112"/>
    <w:rsid w:val="009053F8"/>
    <w:rsid w:val="00907F41"/>
    <w:rsid w:val="009107D3"/>
    <w:rsid w:val="00921D79"/>
    <w:rsid w:val="00926091"/>
    <w:rsid w:val="00931DF8"/>
    <w:rsid w:val="009346AC"/>
    <w:rsid w:val="009403B1"/>
    <w:rsid w:val="00950C50"/>
    <w:rsid w:val="00952F42"/>
    <w:rsid w:val="0095690B"/>
    <w:rsid w:val="00957FDE"/>
    <w:rsid w:val="00960140"/>
    <w:rsid w:val="00963F1B"/>
    <w:rsid w:val="00965500"/>
    <w:rsid w:val="009661D1"/>
    <w:rsid w:val="0096665E"/>
    <w:rsid w:val="009670B4"/>
    <w:rsid w:val="00973DBB"/>
    <w:rsid w:val="00974482"/>
    <w:rsid w:val="00992FB3"/>
    <w:rsid w:val="00993AD6"/>
    <w:rsid w:val="00995A9D"/>
    <w:rsid w:val="009A464B"/>
    <w:rsid w:val="009A4B51"/>
    <w:rsid w:val="009A58BE"/>
    <w:rsid w:val="009A5A16"/>
    <w:rsid w:val="009C728C"/>
    <w:rsid w:val="009D120F"/>
    <w:rsid w:val="009E06E7"/>
    <w:rsid w:val="009E0D48"/>
    <w:rsid w:val="009E468C"/>
    <w:rsid w:val="00A00741"/>
    <w:rsid w:val="00A00C0E"/>
    <w:rsid w:val="00A02F7D"/>
    <w:rsid w:val="00A0308D"/>
    <w:rsid w:val="00A03519"/>
    <w:rsid w:val="00A10AF8"/>
    <w:rsid w:val="00A12223"/>
    <w:rsid w:val="00A16362"/>
    <w:rsid w:val="00A21EC3"/>
    <w:rsid w:val="00A262D7"/>
    <w:rsid w:val="00A263D9"/>
    <w:rsid w:val="00A32505"/>
    <w:rsid w:val="00A341F9"/>
    <w:rsid w:val="00A402BD"/>
    <w:rsid w:val="00A45C88"/>
    <w:rsid w:val="00A52C3D"/>
    <w:rsid w:val="00A5315C"/>
    <w:rsid w:val="00A578D7"/>
    <w:rsid w:val="00A62F01"/>
    <w:rsid w:val="00A6755F"/>
    <w:rsid w:val="00A75B1C"/>
    <w:rsid w:val="00A75BA3"/>
    <w:rsid w:val="00A75C60"/>
    <w:rsid w:val="00A76096"/>
    <w:rsid w:val="00A76108"/>
    <w:rsid w:val="00A77583"/>
    <w:rsid w:val="00A808A4"/>
    <w:rsid w:val="00A830A5"/>
    <w:rsid w:val="00A84865"/>
    <w:rsid w:val="00A84C45"/>
    <w:rsid w:val="00A92305"/>
    <w:rsid w:val="00A947DF"/>
    <w:rsid w:val="00A94D65"/>
    <w:rsid w:val="00AA0403"/>
    <w:rsid w:val="00AB1C62"/>
    <w:rsid w:val="00AB5701"/>
    <w:rsid w:val="00AC32FD"/>
    <w:rsid w:val="00AC65DD"/>
    <w:rsid w:val="00AD0333"/>
    <w:rsid w:val="00AD2C62"/>
    <w:rsid w:val="00AD48BB"/>
    <w:rsid w:val="00AD4973"/>
    <w:rsid w:val="00AD63C6"/>
    <w:rsid w:val="00AE33EE"/>
    <w:rsid w:val="00AF01CA"/>
    <w:rsid w:val="00AF77CC"/>
    <w:rsid w:val="00B24439"/>
    <w:rsid w:val="00B405DA"/>
    <w:rsid w:val="00B43A38"/>
    <w:rsid w:val="00B44DD6"/>
    <w:rsid w:val="00B46516"/>
    <w:rsid w:val="00B51916"/>
    <w:rsid w:val="00B54CF1"/>
    <w:rsid w:val="00B55C08"/>
    <w:rsid w:val="00B57CE3"/>
    <w:rsid w:val="00B6318B"/>
    <w:rsid w:val="00B72EF6"/>
    <w:rsid w:val="00B77CFC"/>
    <w:rsid w:val="00B81809"/>
    <w:rsid w:val="00B829FA"/>
    <w:rsid w:val="00B84D71"/>
    <w:rsid w:val="00B86B0C"/>
    <w:rsid w:val="00B90FBA"/>
    <w:rsid w:val="00B93715"/>
    <w:rsid w:val="00BA096B"/>
    <w:rsid w:val="00BA1E4F"/>
    <w:rsid w:val="00BA2D42"/>
    <w:rsid w:val="00BA3877"/>
    <w:rsid w:val="00BA4946"/>
    <w:rsid w:val="00BA6695"/>
    <w:rsid w:val="00BB6CD8"/>
    <w:rsid w:val="00BB6E01"/>
    <w:rsid w:val="00BB6F68"/>
    <w:rsid w:val="00BC1297"/>
    <w:rsid w:val="00BC79DA"/>
    <w:rsid w:val="00BD02C3"/>
    <w:rsid w:val="00BD5ABB"/>
    <w:rsid w:val="00BE059D"/>
    <w:rsid w:val="00BF0CC5"/>
    <w:rsid w:val="00BF38AB"/>
    <w:rsid w:val="00C0298E"/>
    <w:rsid w:val="00C03D27"/>
    <w:rsid w:val="00C05516"/>
    <w:rsid w:val="00C1552A"/>
    <w:rsid w:val="00C16FCA"/>
    <w:rsid w:val="00C206FF"/>
    <w:rsid w:val="00C22E87"/>
    <w:rsid w:val="00C24EB9"/>
    <w:rsid w:val="00C251D6"/>
    <w:rsid w:val="00C4031F"/>
    <w:rsid w:val="00C45F9C"/>
    <w:rsid w:val="00C503AF"/>
    <w:rsid w:val="00C51A31"/>
    <w:rsid w:val="00C51DED"/>
    <w:rsid w:val="00C60318"/>
    <w:rsid w:val="00C62A70"/>
    <w:rsid w:val="00C64919"/>
    <w:rsid w:val="00C65ACC"/>
    <w:rsid w:val="00C730BA"/>
    <w:rsid w:val="00C73CD8"/>
    <w:rsid w:val="00C76034"/>
    <w:rsid w:val="00C82522"/>
    <w:rsid w:val="00C87016"/>
    <w:rsid w:val="00C872E4"/>
    <w:rsid w:val="00C9171E"/>
    <w:rsid w:val="00C91BA3"/>
    <w:rsid w:val="00C91C28"/>
    <w:rsid w:val="00C93CE1"/>
    <w:rsid w:val="00C96897"/>
    <w:rsid w:val="00CA283D"/>
    <w:rsid w:val="00CB10DE"/>
    <w:rsid w:val="00CD4B38"/>
    <w:rsid w:val="00CE0355"/>
    <w:rsid w:val="00CE10CD"/>
    <w:rsid w:val="00CF134E"/>
    <w:rsid w:val="00CF3632"/>
    <w:rsid w:val="00CF6813"/>
    <w:rsid w:val="00D014D0"/>
    <w:rsid w:val="00D0670E"/>
    <w:rsid w:val="00D106AD"/>
    <w:rsid w:val="00D14F3D"/>
    <w:rsid w:val="00D234A5"/>
    <w:rsid w:val="00D313C2"/>
    <w:rsid w:val="00D31EDE"/>
    <w:rsid w:val="00D34642"/>
    <w:rsid w:val="00D41397"/>
    <w:rsid w:val="00D41B3E"/>
    <w:rsid w:val="00D502D1"/>
    <w:rsid w:val="00D52CE0"/>
    <w:rsid w:val="00D558D2"/>
    <w:rsid w:val="00D62480"/>
    <w:rsid w:val="00D6350B"/>
    <w:rsid w:val="00D65B04"/>
    <w:rsid w:val="00D679F8"/>
    <w:rsid w:val="00D67CBA"/>
    <w:rsid w:val="00D75C71"/>
    <w:rsid w:val="00D7665A"/>
    <w:rsid w:val="00D82429"/>
    <w:rsid w:val="00D829A1"/>
    <w:rsid w:val="00D86A06"/>
    <w:rsid w:val="00D977E7"/>
    <w:rsid w:val="00DA4D93"/>
    <w:rsid w:val="00DA6036"/>
    <w:rsid w:val="00DA6435"/>
    <w:rsid w:val="00DB1398"/>
    <w:rsid w:val="00DB1C63"/>
    <w:rsid w:val="00DB37D1"/>
    <w:rsid w:val="00DB47E6"/>
    <w:rsid w:val="00DB6CB3"/>
    <w:rsid w:val="00DC054C"/>
    <w:rsid w:val="00DD1BC9"/>
    <w:rsid w:val="00DD2750"/>
    <w:rsid w:val="00DD7114"/>
    <w:rsid w:val="00DE2626"/>
    <w:rsid w:val="00DF477F"/>
    <w:rsid w:val="00E0038B"/>
    <w:rsid w:val="00E016C4"/>
    <w:rsid w:val="00E030EA"/>
    <w:rsid w:val="00E03F45"/>
    <w:rsid w:val="00E066FF"/>
    <w:rsid w:val="00E10720"/>
    <w:rsid w:val="00E11BC8"/>
    <w:rsid w:val="00E11C03"/>
    <w:rsid w:val="00E1606C"/>
    <w:rsid w:val="00E21488"/>
    <w:rsid w:val="00E21E5F"/>
    <w:rsid w:val="00E23168"/>
    <w:rsid w:val="00E23171"/>
    <w:rsid w:val="00E269CB"/>
    <w:rsid w:val="00E311FA"/>
    <w:rsid w:val="00E34677"/>
    <w:rsid w:val="00E36D0E"/>
    <w:rsid w:val="00E42D74"/>
    <w:rsid w:val="00E503A7"/>
    <w:rsid w:val="00E50DC4"/>
    <w:rsid w:val="00E51D32"/>
    <w:rsid w:val="00E536D4"/>
    <w:rsid w:val="00E56BC3"/>
    <w:rsid w:val="00E56E14"/>
    <w:rsid w:val="00E601CF"/>
    <w:rsid w:val="00E613EB"/>
    <w:rsid w:val="00E63DD7"/>
    <w:rsid w:val="00E653F7"/>
    <w:rsid w:val="00E74208"/>
    <w:rsid w:val="00E810B5"/>
    <w:rsid w:val="00E85F98"/>
    <w:rsid w:val="00E874E1"/>
    <w:rsid w:val="00E90C49"/>
    <w:rsid w:val="00E94461"/>
    <w:rsid w:val="00E95B03"/>
    <w:rsid w:val="00EA1F5E"/>
    <w:rsid w:val="00EA37D5"/>
    <w:rsid w:val="00EA6AC6"/>
    <w:rsid w:val="00EB1A3E"/>
    <w:rsid w:val="00EB4B35"/>
    <w:rsid w:val="00EC0C22"/>
    <w:rsid w:val="00EC2749"/>
    <w:rsid w:val="00ED0E09"/>
    <w:rsid w:val="00ED7B18"/>
    <w:rsid w:val="00EE4FC5"/>
    <w:rsid w:val="00EE7898"/>
    <w:rsid w:val="00EF16FE"/>
    <w:rsid w:val="00EF1EC1"/>
    <w:rsid w:val="00EF65F4"/>
    <w:rsid w:val="00EF663D"/>
    <w:rsid w:val="00EF7390"/>
    <w:rsid w:val="00F16669"/>
    <w:rsid w:val="00F17D59"/>
    <w:rsid w:val="00F20321"/>
    <w:rsid w:val="00F237FA"/>
    <w:rsid w:val="00F27C0E"/>
    <w:rsid w:val="00F30082"/>
    <w:rsid w:val="00F30192"/>
    <w:rsid w:val="00F32A94"/>
    <w:rsid w:val="00F350FA"/>
    <w:rsid w:val="00F36828"/>
    <w:rsid w:val="00F415DF"/>
    <w:rsid w:val="00F53042"/>
    <w:rsid w:val="00F662E5"/>
    <w:rsid w:val="00F67523"/>
    <w:rsid w:val="00F71D07"/>
    <w:rsid w:val="00F81892"/>
    <w:rsid w:val="00FA03E4"/>
    <w:rsid w:val="00FA05B9"/>
    <w:rsid w:val="00FA1FFD"/>
    <w:rsid w:val="00FB0A18"/>
    <w:rsid w:val="00FB60C7"/>
    <w:rsid w:val="00FC4BD4"/>
    <w:rsid w:val="00FD0E5F"/>
    <w:rsid w:val="00FD3212"/>
    <w:rsid w:val="00FD4F76"/>
    <w:rsid w:val="00FE2828"/>
    <w:rsid w:val="00FF0E68"/>
    <w:rsid w:val="00FF1147"/>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40795-3CD9-479C-97C1-112552F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AD1"/>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e">
    <w:name w:val="Цветовое выделение"/>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rsid w:val="00B24439"/>
    <w:rPr>
      <w:sz w:val="24"/>
    </w:rPr>
  </w:style>
  <w:style w:type="character" w:customStyle="1" w:styleId="af1">
    <w:name w:val="Гипертекстовая ссылка"/>
    <w:uiPriority w:val="99"/>
    <w:rsid w:val="00BE059D"/>
    <w:rPr>
      <w:rFonts w:cs="Times New Roman"/>
      <w:color w:val="008000"/>
    </w:rPr>
  </w:style>
  <w:style w:type="paragraph" w:customStyle="1" w:styleId="af2">
    <w:name w:val="Таблицы (моноширинный)"/>
    <w:basedOn w:val="a"/>
    <w:next w:val="a"/>
    <w:rsid w:val="00FB60C7"/>
    <w:pPr>
      <w:widowControl w:val="0"/>
      <w:autoSpaceDE w:val="0"/>
      <w:autoSpaceDN w:val="0"/>
      <w:adjustRightInd w:val="0"/>
      <w:jc w:val="both"/>
    </w:pPr>
    <w:rPr>
      <w:rFonts w:ascii="Courier New" w:hAnsi="Courier New" w:cs="Courier New"/>
    </w:rPr>
  </w:style>
  <w:style w:type="paragraph" w:styleId="af3">
    <w:name w:val="No Spacing"/>
    <w:uiPriority w:val="1"/>
    <w:qFormat/>
    <w:rsid w:val="006B76E5"/>
    <w:pPr>
      <w:suppressAutoHyphens/>
    </w:pPr>
    <w:rPr>
      <w:sz w:val="28"/>
      <w:szCs w:val="24"/>
      <w:lang w:eastAsia="ar-SA"/>
    </w:rPr>
  </w:style>
  <w:style w:type="paragraph" w:styleId="af4">
    <w:name w:val="footer"/>
    <w:basedOn w:val="a"/>
    <w:link w:val="af5"/>
    <w:uiPriority w:val="99"/>
    <w:unhideWhenUsed/>
    <w:rsid w:val="006646D7"/>
    <w:pPr>
      <w:tabs>
        <w:tab w:val="center" w:pos="4677"/>
        <w:tab w:val="right" w:pos="9355"/>
      </w:tabs>
    </w:pPr>
  </w:style>
  <w:style w:type="character" w:customStyle="1" w:styleId="af5">
    <w:name w:val="Нижний колонтитул Знак"/>
    <w:basedOn w:val="a0"/>
    <w:link w:val="af4"/>
    <w:uiPriority w:val="99"/>
    <w:rsid w:val="006646D7"/>
  </w:style>
  <w:style w:type="paragraph" w:customStyle="1" w:styleId="af6">
    <w:name w:val="Комментарий"/>
    <w:basedOn w:val="a"/>
    <w:next w:val="a"/>
    <w:uiPriority w:val="99"/>
    <w:rsid w:val="005C148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7">
    <w:name w:val="Информация об изменениях документа"/>
    <w:basedOn w:val="af6"/>
    <w:next w:val="a"/>
    <w:uiPriority w:val="99"/>
    <w:rsid w:val="005C14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359502748">
      <w:bodyDiv w:val="1"/>
      <w:marLeft w:val="0"/>
      <w:marRight w:val="0"/>
      <w:marTop w:val="0"/>
      <w:marBottom w:val="0"/>
      <w:divBdr>
        <w:top w:val="none" w:sz="0" w:space="0" w:color="auto"/>
        <w:left w:val="none" w:sz="0" w:space="0" w:color="auto"/>
        <w:bottom w:val="none" w:sz="0" w:space="0" w:color="auto"/>
        <w:right w:val="none" w:sz="0" w:space="0" w:color="auto"/>
      </w:divBdr>
    </w:div>
    <w:div w:id="1690639156">
      <w:bodyDiv w:val="1"/>
      <w:marLeft w:val="0"/>
      <w:marRight w:val="0"/>
      <w:marTop w:val="0"/>
      <w:marBottom w:val="0"/>
      <w:divBdr>
        <w:top w:val="none" w:sz="0" w:space="0" w:color="auto"/>
        <w:left w:val="none" w:sz="0" w:space="0" w:color="auto"/>
        <w:bottom w:val="none" w:sz="0" w:space="0" w:color="auto"/>
        <w:right w:val="none" w:sz="0" w:space="0" w:color="auto"/>
      </w:divBdr>
    </w:div>
    <w:div w:id="1885941850">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0064072.437" TargetMode="External"/><Relationship Id="rId4" Type="http://schemas.openxmlformats.org/officeDocument/2006/relationships/settings" Target="settings.xml"/><Relationship Id="rId9" Type="http://schemas.openxmlformats.org/officeDocument/2006/relationships/hyperlink" Target="garantF1://706004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7E08-441D-410F-BDDC-4E34BA30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3411</Words>
  <Characters>19446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22812</CharactersWithSpaces>
  <SharedDoc>false</SharedDoc>
  <HLinks>
    <vt:vector size="6" baseType="variant">
      <vt:variant>
        <vt:i4>5898255</vt:i4>
      </vt:variant>
      <vt:variant>
        <vt:i4>0</vt:i4>
      </vt:variant>
      <vt:variant>
        <vt:i4>0</vt:i4>
      </vt:variant>
      <vt:variant>
        <vt:i4>5</vt:i4>
      </vt:variant>
      <vt:variant>
        <vt:lpwstr>garantf1://10064072.437/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Барыбин</cp:lastModifiedBy>
  <cp:revision>8</cp:revision>
  <cp:lastPrinted>2018-10-26T11:50:00Z</cp:lastPrinted>
  <dcterms:created xsi:type="dcterms:W3CDTF">2018-10-26T11:14:00Z</dcterms:created>
  <dcterms:modified xsi:type="dcterms:W3CDTF">2018-10-30T07:16:00Z</dcterms:modified>
</cp:coreProperties>
</file>