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FF" w:rsidRPr="00E058FF" w:rsidRDefault="00E058FF" w:rsidP="00E058F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058FF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510868B" wp14:editId="0CACEB7F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8FF" w:rsidRPr="00E058FF" w:rsidRDefault="00E058FF" w:rsidP="00E058F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058F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058FF" w:rsidRPr="00E058FF" w:rsidRDefault="00E058FF" w:rsidP="00E058FF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E058FF">
        <w:rPr>
          <w:b/>
          <w:sz w:val="28"/>
          <w:szCs w:val="28"/>
          <w:lang w:eastAsia="ar-SA"/>
        </w:rPr>
        <w:t>КОРЕНОВСКОГО РАЙОНА</w:t>
      </w:r>
    </w:p>
    <w:p w:rsidR="00E058FF" w:rsidRPr="00E058FF" w:rsidRDefault="00E058FF" w:rsidP="00E058FF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E058FF">
        <w:rPr>
          <w:b/>
          <w:sz w:val="36"/>
          <w:szCs w:val="36"/>
          <w:lang w:eastAsia="ar-SA"/>
        </w:rPr>
        <w:t>ПОСТАНОВЛЕНИЕ</w:t>
      </w:r>
    </w:p>
    <w:p w:rsidR="00E058FF" w:rsidRPr="00E058FF" w:rsidRDefault="00E058FF" w:rsidP="00E058FF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E058FF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1</w:t>
      </w:r>
      <w:r w:rsidRPr="00E058FF">
        <w:rPr>
          <w:sz w:val="28"/>
          <w:szCs w:val="28"/>
          <w:lang w:eastAsia="ar-SA"/>
        </w:rPr>
        <w:t xml:space="preserve">.04.2019   </w:t>
      </w:r>
      <w:r w:rsidRPr="00E058FF">
        <w:rPr>
          <w:sz w:val="28"/>
          <w:szCs w:val="28"/>
          <w:lang w:eastAsia="ar-SA"/>
        </w:rPr>
        <w:tab/>
      </w:r>
      <w:r w:rsidRPr="00E058F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E058FF">
        <w:rPr>
          <w:sz w:val="28"/>
          <w:szCs w:val="28"/>
          <w:lang w:eastAsia="ar-SA"/>
        </w:rPr>
        <w:tab/>
      </w:r>
      <w:r w:rsidRPr="00E058FF">
        <w:rPr>
          <w:sz w:val="28"/>
          <w:szCs w:val="28"/>
          <w:lang w:eastAsia="ar-SA"/>
        </w:rPr>
        <w:tab/>
      </w:r>
      <w:r w:rsidRPr="00E058FF">
        <w:rPr>
          <w:sz w:val="28"/>
          <w:szCs w:val="28"/>
          <w:lang w:eastAsia="ar-SA"/>
        </w:rPr>
        <w:tab/>
        <w:t xml:space="preserve">  № 36</w:t>
      </w:r>
      <w:r>
        <w:rPr>
          <w:sz w:val="28"/>
          <w:szCs w:val="28"/>
          <w:lang w:eastAsia="ar-SA"/>
        </w:rPr>
        <w:t>5</w:t>
      </w:r>
    </w:p>
    <w:p w:rsidR="00E058FF" w:rsidRPr="00E058FF" w:rsidRDefault="00E058FF" w:rsidP="00E058FF">
      <w:pPr>
        <w:suppressAutoHyphens w:val="0"/>
        <w:autoSpaceDN w:val="0"/>
        <w:spacing w:line="100" w:lineRule="atLeast"/>
        <w:jc w:val="center"/>
        <w:rPr>
          <w:b/>
          <w:sz w:val="28"/>
          <w:szCs w:val="28"/>
        </w:rPr>
      </w:pPr>
      <w:r w:rsidRPr="00E058FF">
        <w:rPr>
          <w:sz w:val="28"/>
          <w:szCs w:val="28"/>
          <w:lang w:eastAsia="ar-SA"/>
        </w:rPr>
        <w:t>г. Кореновск</w:t>
      </w:r>
    </w:p>
    <w:p w:rsidR="00E058FF" w:rsidRPr="00E058FF" w:rsidRDefault="00E058FF" w:rsidP="00E058FF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1130" w:rsidRDefault="00FE1130" w:rsidP="00206F74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74" w:rsidRDefault="00206F74" w:rsidP="003B1E5A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закрытии отопительного периода 201</w:t>
      </w:r>
      <w:r w:rsidR="002B364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2B3641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для объектов социальной сферы, учреждений и жилищного фонда</w:t>
      </w:r>
    </w:p>
    <w:p w:rsidR="00206F74" w:rsidRDefault="00206F74" w:rsidP="003B1E5A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многоквартирных домов, расположенных на территории</w:t>
      </w:r>
    </w:p>
    <w:p w:rsidR="00206F74" w:rsidRDefault="00206F74" w:rsidP="003B1E5A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C82F9C" w:rsidRDefault="00C82F9C" w:rsidP="00206F74">
      <w:pPr>
        <w:pStyle w:val="a3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06F74" w:rsidRDefault="00206F74" w:rsidP="00206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                            услуг собственникам и пользователям помещений в многоквартирных                       домах, утвержденными постановлением Правительства Российской                    Федерации от 6 мая 2011 года № 354</w:t>
      </w:r>
      <w:r w:rsidR="00811DB5">
        <w:rPr>
          <w:rFonts w:ascii="Times New Roman" w:hAnsi="Times New Roman" w:cs="Times New Roman"/>
          <w:sz w:val="28"/>
          <w:szCs w:val="28"/>
        </w:rPr>
        <w:t xml:space="preserve"> «О предоставлении коммунальных </w:t>
      </w:r>
      <w:r w:rsidR="00FE11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11DB5">
        <w:rPr>
          <w:rFonts w:ascii="Times New Roman" w:hAnsi="Times New Roman" w:cs="Times New Roman"/>
          <w:sz w:val="28"/>
          <w:szCs w:val="28"/>
        </w:rPr>
        <w:t xml:space="preserve">услуг собственникам и пользователям помещений в многоквартирных </w:t>
      </w:r>
      <w:r w:rsidR="00FE11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1DB5">
        <w:rPr>
          <w:rFonts w:ascii="Times New Roman" w:hAnsi="Times New Roman" w:cs="Times New Roman"/>
          <w:sz w:val="28"/>
          <w:szCs w:val="28"/>
        </w:rPr>
        <w:t>домах и жилых домов»</w:t>
      </w:r>
      <w:r>
        <w:rPr>
          <w:rFonts w:ascii="Times New Roman" w:hAnsi="Times New Roman" w:cs="Times New Roman"/>
          <w:sz w:val="28"/>
          <w:szCs w:val="28"/>
        </w:rPr>
        <w:t xml:space="preserve">, организационно-методическими рекомендациями к проведению отопительного периода и повышению надежности </w:t>
      </w:r>
      <w:r w:rsidR="00FE113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систем коммунального теплоснабжения в </w:t>
      </w:r>
      <w:r w:rsidR="002B3641">
        <w:rPr>
          <w:rFonts w:ascii="Times New Roman" w:hAnsi="Times New Roman" w:cs="Times New Roman"/>
          <w:sz w:val="28"/>
          <w:szCs w:val="28"/>
        </w:rPr>
        <w:t xml:space="preserve">городах и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 Российской Федерации МДС </w:t>
      </w:r>
      <w:r w:rsidR="00811DB5">
        <w:rPr>
          <w:rFonts w:ascii="Times New Roman" w:hAnsi="Times New Roman" w:cs="Times New Roman"/>
          <w:sz w:val="28"/>
          <w:szCs w:val="28"/>
        </w:rPr>
        <w:t xml:space="preserve">41-6.2000,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приказом </w:t>
      </w:r>
      <w:r w:rsidR="00FE11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Госстроя Росс</w:t>
      </w:r>
      <w:r w:rsidR="00811DB5"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>
        <w:rPr>
          <w:rFonts w:ascii="Times New Roman" w:hAnsi="Times New Roman" w:cs="Times New Roman"/>
          <w:sz w:val="28"/>
          <w:szCs w:val="28"/>
        </w:rPr>
        <w:t>от 6 сентября 2000 года № 203, и в связи с повышением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206F74" w:rsidRDefault="002B3641" w:rsidP="00206F74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6F74">
        <w:rPr>
          <w:rFonts w:ascii="Times New Roman" w:hAnsi="Times New Roman" w:cs="Times New Roman"/>
          <w:sz w:val="28"/>
          <w:szCs w:val="28"/>
        </w:rPr>
        <w:t>Отопительный период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06F7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06F74">
        <w:rPr>
          <w:rFonts w:ascii="Times New Roman" w:hAnsi="Times New Roman" w:cs="Times New Roman"/>
          <w:sz w:val="28"/>
          <w:szCs w:val="28"/>
        </w:rPr>
        <w:t xml:space="preserve"> годов закрыть для                               объектов социальной сферы, учреждений и жилищного фонда</w:t>
      </w:r>
      <w:r w:rsidR="00C82F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6F74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на территории Кореновского городского поселения Кореновского района с </w:t>
      </w:r>
      <w:r w:rsidR="00206F74" w:rsidRPr="00FE52F4">
        <w:rPr>
          <w:rFonts w:ascii="Times New Roman" w:hAnsi="Times New Roman" w:cs="Times New Roman"/>
          <w:sz w:val="28"/>
          <w:szCs w:val="28"/>
        </w:rPr>
        <w:t>1</w:t>
      </w:r>
      <w:r w:rsidR="00FE52F4" w:rsidRPr="00FE52F4">
        <w:rPr>
          <w:rFonts w:ascii="Times New Roman" w:hAnsi="Times New Roman" w:cs="Times New Roman"/>
          <w:sz w:val="28"/>
          <w:szCs w:val="28"/>
        </w:rPr>
        <w:t>1</w:t>
      </w:r>
      <w:r w:rsidR="00206F74" w:rsidRPr="00FE52F4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06F74" w:rsidRPr="00FE52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6F74">
        <w:rPr>
          <w:rFonts w:ascii="Times New Roman" w:hAnsi="Times New Roman" w:cs="Times New Roman"/>
          <w:sz w:val="28"/>
          <w:szCs w:val="28"/>
        </w:rPr>
        <w:t>.</w:t>
      </w:r>
    </w:p>
    <w:p w:rsidR="00206F74" w:rsidRDefault="002B3641" w:rsidP="00206F74">
      <w:pPr>
        <w:pStyle w:val="a3"/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6F74">
        <w:rPr>
          <w:rFonts w:ascii="Times New Roman" w:hAnsi="Times New Roman" w:cs="Times New Roman"/>
          <w:sz w:val="28"/>
          <w:szCs w:val="28"/>
        </w:rPr>
        <w:t>Рекомендовать открытому акционерному обществу                            «</w:t>
      </w:r>
      <w:proofErr w:type="spellStart"/>
      <w:r w:rsidR="00206F74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="00206F7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206F74"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 w:rsidR="00206F74">
        <w:rPr>
          <w:rFonts w:ascii="Times New Roman" w:hAnsi="Times New Roman" w:cs="Times New Roman"/>
          <w:sz w:val="28"/>
          <w:szCs w:val="28"/>
        </w:rPr>
        <w:t xml:space="preserve">) обеспечить отключение теплоносителя от </w:t>
      </w:r>
      <w:r w:rsidR="00C82F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6F74">
        <w:rPr>
          <w:rFonts w:ascii="Times New Roman" w:hAnsi="Times New Roman" w:cs="Times New Roman"/>
          <w:sz w:val="28"/>
          <w:szCs w:val="28"/>
        </w:rPr>
        <w:t>объектов социальной сферы, учреждений и жилищного фонда</w:t>
      </w:r>
      <w:r w:rsidR="00C82F9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6F74">
        <w:rPr>
          <w:rFonts w:ascii="Times New Roman" w:hAnsi="Times New Roman" w:cs="Times New Roman"/>
          <w:sz w:val="28"/>
          <w:szCs w:val="28"/>
        </w:rPr>
        <w:t xml:space="preserve"> многоквартирных домов, расположенных на территории Кореновского городского поселения Кореновского района с </w:t>
      </w:r>
      <w:r w:rsidR="00206F74" w:rsidRPr="00FE52F4">
        <w:rPr>
          <w:rFonts w:ascii="Times New Roman" w:hAnsi="Times New Roman" w:cs="Times New Roman"/>
          <w:sz w:val="28"/>
          <w:szCs w:val="28"/>
        </w:rPr>
        <w:t>1</w:t>
      </w:r>
      <w:r w:rsidR="00FE52F4" w:rsidRPr="00FE52F4">
        <w:rPr>
          <w:rFonts w:ascii="Times New Roman" w:hAnsi="Times New Roman" w:cs="Times New Roman"/>
          <w:sz w:val="28"/>
          <w:szCs w:val="28"/>
        </w:rPr>
        <w:t>1</w:t>
      </w:r>
      <w:r w:rsidR="00206F74" w:rsidRPr="00FE52F4">
        <w:rPr>
          <w:rFonts w:ascii="Times New Roman" w:hAnsi="Times New Roman" w:cs="Times New Roman"/>
          <w:sz w:val="28"/>
          <w:szCs w:val="28"/>
        </w:rPr>
        <w:t xml:space="preserve"> апреля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06F74" w:rsidRPr="00FE52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6F74">
        <w:rPr>
          <w:rFonts w:ascii="Times New Roman" w:hAnsi="Times New Roman" w:cs="Times New Roman"/>
          <w:sz w:val="28"/>
          <w:szCs w:val="28"/>
        </w:rPr>
        <w:t>.</w:t>
      </w:r>
    </w:p>
    <w:p w:rsidR="002B3641" w:rsidRPr="00956A5D" w:rsidRDefault="00206F74" w:rsidP="002B3641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B3641" w:rsidRPr="00956A5D">
        <w:rPr>
          <w:color w:val="000000"/>
          <w:sz w:val="28"/>
          <w:szCs w:val="28"/>
        </w:rPr>
        <w:t xml:space="preserve">Общему отделу администрации Кореновского городского                  поселения Кореновского района (Питиримова) официально опубликовать настоящее постановление и обеспечить его размещение на                                 официальном сайте администрации Кореновского городского </w:t>
      </w:r>
      <w:r w:rsidR="00C82F9C">
        <w:rPr>
          <w:color w:val="000000"/>
          <w:sz w:val="28"/>
          <w:szCs w:val="28"/>
        </w:rPr>
        <w:t xml:space="preserve">                                 </w:t>
      </w:r>
      <w:r w:rsidR="002B3641" w:rsidRPr="00956A5D">
        <w:rPr>
          <w:color w:val="000000"/>
          <w:sz w:val="28"/>
          <w:szCs w:val="28"/>
        </w:rPr>
        <w:t xml:space="preserve">поселения Кореновского района в информационно-телекоммуникационной </w:t>
      </w:r>
      <w:r w:rsidR="00C82F9C">
        <w:rPr>
          <w:color w:val="000000"/>
          <w:sz w:val="28"/>
          <w:szCs w:val="28"/>
        </w:rPr>
        <w:t xml:space="preserve">                </w:t>
      </w:r>
      <w:r w:rsidR="002B3641" w:rsidRPr="00956A5D">
        <w:rPr>
          <w:color w:val="000000"/>
          <w:sz w:val="28"/>
          <w:szCs w:val="28"/>
        </w:rPr>
        <w:t>сети «Интернет».</w:t>
      </w:r>
    </w:p>
    <w:p w:rsidR="002B3641" w:rsidRDefault="00206F74" w:rsidP="002B36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B364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района, начальника отдела по гражданской обороне и чрезвычайным        ситуациям</w:t>
      </w:r>
      <w:r w:rsidR="00C82F9C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2B3641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2B3641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2B3641">
        <w:rPr>
          <w:rFonts w:ascii="Times New Roman" w:hAnsi="Times New Roman" w:cs="Times New Roman"/>
          <w:sz w:val="28"/>
          <w:szCs w:val="28"/>
        </w:rPr>
        <w:t>.</w:t>
      </w:r>
    </w:p>
    <w:p w:rsidR="00206F74" w:rsidRDefault="00206F74" w:rsidP="00206F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206F74" w:rsidRDefault="00206F74" w:rsidP="00206F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</w:t>
      </w:r>
      <w:r w:rsidR="002B3641">
        <w:rPr>
          <w:rFonts w:ascii="Times New Roman" w:hAnsi="Times New Roman" w:cs="Times New Roman"/>
          <w:sz w:val="28"/>
          <w:szCs w:val="28"/>
        </w:rPr>
        <w:t>го района</w:t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</w:r>
      <w:r w:rsidR="002B3641">
        <w:rPr>
          <w:rFonts w:ascii="Times New Roman" w:hAnsi="Times New Roman" w:cs="Times New Roman"/>
          <w:sz w:val="28"/>
          <w:szCs w:val="28"/>
        </w:rPr>
        <w:tab/>
        <w:t xml:space="preserve">          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6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B3641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206F74" w:rsidRDefault="00206F74" w:rsidP="00206F74">
      <w:pPr>
        <w:shd w:val="clear" w:color="auto" w:fill="FFFFFF"/>
        <w:rPr>
          <w:rFonts w:eastAsiaTheme="minorEastAsia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</w:p>
    <w:p w:rsidR="002B3641" w:rsidRDefault="002B3641" w:rsidP="00206F74">
      <w:pPr>
        <w:shd w:val="clear" w:color="auto" w:fill="FFFFFF"/>
        <w:jc w:val="center"/>
        <w:rPr>
          <w:rStyle w:val="FontStyle16"/>
          <w:sz w:val="28"/>
          <w:szCs w:val="28"/>
        </w:rPr>
      </w:pPr>
      <w:bookmarkStart w:id="0" w:name="_GoBack"/>
      <w:bookmarkEnd w:id="0"/>
    </w:p>
    <w:sectPr w:rsidR="002B3641" w:rsidSect="003B1E5A">
      <w:headerReference w:type="default" r:id="rId7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2D" w:rsidRDefault="00C9242D" w:rsidP="003B1E5A">
      <w:r>
        <w:separator/>
      </w:r>
    </w:p>
  </w:endnote>
  <w:endnote w:type="continuationSeparator" w:id="0">
    <w:p w:rsidR="00C9242D" w:rsidRDefault="00C9242D" w:rsidP="003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2D" w:rsidRDefault="00C9242D" w:rsidP="003B1E5A">
      <w:r>
        <w:separator/>
      </w:r>
    </w:p>
  </w:footnote>
  <w:footnote w:type="continuationSeparator" w:id="0">
    <w:p w:rsidR="00C9242D" w:rsidRDefault="00C9242D" w:rsidP="003B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8455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B1E5A" w:rsidRPr="00FE1130" w:rsidRDefault="003B1E5A" w:rsidP="00FE1130">
        <w:pPr>
          <w:pStyle w:val="a4"/>
          <w:jc w:val="center"/>
          <w:rPr>
            <w:sz w:val="28"/>
            <w:szCs w:val="28"/>
          </w:rPr>
        </w:pPr>
        <w:r w:rsidRPr="00FE1130">
          <w:rPr>
            <w:sz w:val="28"/>
            <w:szCs w:val="28"/>
          </w:rPr>
          <w:fldChar w:fldCharType="begin"/>
        </w:r>
        <w:r w:rsidRPr="00FE1130">
          <w:rPr>
            <w:sz w:val="28"/>
            <w:szCs w:val="28"/>
          </w:rPr>
          <w:instrText>PAGE   \* MERGEFORMAT</w:instrText>
        </w:r>
        <w:r w:rsidRPr="00FE1130">
          <w:rPr>
            <w:sz w:val="28"/>
            <w:szCs w:val="28"/>
          </w:rPr>
          <w:fldChar w:fldCharType="separate"/>
        </w:r>
        <w:r w:rsidR="00E36A89">
          <w:rPr>
            <w:noProof/>
            <w:sz w:val="28"/>
            <w:szCs w:val="28"/>
          </w:rPr>
          <w:t>2</w:t>
        </w:r>
        <w:r w:rsidRPr="00FE113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27"/>
    <w:rsid w:val="00194748"/>
    <w:rsid w:val="00206F74"/>
    <w:rsid w:val="002B3641"/>
    <w:rsid w:val="002F24B4"/>
    <w:rsid w:val="003B1E5A"/>
    <w:rsid w:val="007542C6"/>
    <w:rsid w:val="007D6F24"/>
    <w:rsid w:val="00811DB5"/>
    <w:rsid w:val="00C82F9C"/>
    <w:rsid w:val="00C9242D"/>
    <w:rsid w:val="00D937C5"/>
    <w:rsid w:val="00E058FF"/>
    <w:rsid w:val="00E36A89"/>
    <w:rsid w:val="00EC5227"/>
    <w:rsid w:val="00FE1130"/>
    <w:rsid w:val="00FE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254150-442D-4B0C-B1BE-4FEB5164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F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F74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rsid w:val="00206F74"/>
    <w:rPr>
      <w:rFonts w:ascii="Times New Roman" w:eastAsia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B1E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1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B1E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1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7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7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9</cp:revision>
  <cp:lastPrinted>2019-04-11T08:56:00Z</cp:lastPrinted>
  <dcterms:created xsi:type="dcterms:W3CDTF">2018-04-10T12:43:00Z</dcterms:created>
  <dcterms:modified xsi:type="dcterms:W3CDTF">2019-04-11T08:56:00Z</dcterms:modified>
</cp:coreProperties>
</file>