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3A2E" w:rsidRPr="00D23A2E" w:rsidRDefault="00D23A2E" w:rsidP="00D23A2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23A2E">
        <w:rPr>
          <w:b/>
          <w:sz w:val="32"/>
          <w:szCs w:val="32"/>
        </w:rPr>
        <w:t xml:space="preserve">Совет Кореновского городского поселения </w:t>
      </w:r>
    </w:p>
    <w:p w:rsidR="00D23A2E" w:rsidRPr="00D23A2E" w:rsidRDefault="00D23A2E" w:rsidP="00D23A2E">
      <w:pPr>
        <w:jc w:val="center"/>
        <w:rPr>
          <w:b/>
          <w:sz w:val="32"/>
          <w:szCs w:val="32"/>
        </w:rPr>
      </w:pPr>
      <w:r w:rsidRPr="00D23A2E">
        <w:rPr>
          <w:b/>
          <w:sz w:val="32"/>
          <w:szCs w:val="32"/>
        </w:rPr>
        <w:t>Кореновского района</w:t>
      </w:r>
    </w:p>
    <w:p w:rsidR="00442353" w:rsidRPr="003A649F" w:rsidRDefault="00442353" w:rsidP="009F0C96">
      <w:pPr>
        <w:jc w:val="center"/>
        <w:rPr>
          <w:b/>
          <w:caps/>
          <w:sz w:val="16"/>
          <w:szCs w:val="16"/>
        </w:rPr>
      </w:pPr>
    </w:p>
    <w:p w:rsidR="009F0C96" w:rsidRPr="00D23A2E" w:rsidRDefault="009F0C96" w:rsidP="009F0C96">
      <w:pPr>
        <w:jc w:val="center"/>
        <w:rPr>
          <w:b/>
          <w:caps/>
          <w:sz w:val="32"/>
          <w:szCs w:val="32"/>
        </w:rPr>
      </w:pPr>
      <w:r w:rsidRPr="00D23A2E">
        <w:rPr>
          <w:b/>
          <w:caps/>
          <w:sz w:val="32"/>
          <w:szCs w:val="32"/>
        </w:rPr>
        <w:t>ПРОЕКТ РЕШЕНИЯ</w:t>
      </w:r>
    </w:p>
    <w:p w:rsidR="009F0C96" w:rsidRPr="00D23A2E" w:rsidRDefault="009F0C96" w:rsidP="009F0C96">
      <w:pPr>
        <w:jc w:val="both"/>
        <w:rPr>
          <w:sz w:val="28"/>
          <w:szCs w:val="28"/>
        </w:rPr>
      </w:pPr>
      <w:r w:rsidRPr="00D23A2E">
        <w:rPr>
          <w:sz w:val="28"/>
          <w:szCs w:val="28"/>
        </w:rPr>
        <w:t xml:space="preserve">от ________________                                                   </w:t>
      </w:r>
      <w:r w:rsidR="00D23A2E">
        <w:rPr>
          <w:sz w:val="28"/>
          <w:szCs w:val="28"/>
        </w:rPr>
        <w:t xml:space="preserve">        </w:t>
      </w:r>
      <w:r w:rsidRPr="00D23A2E">
        <w:rPr>
          <w:sz w:val="28"/>
          <w:szCs w:val="28"/>
        </w:rPr>
        <w:t xml:space="preserve">     № ___________</w:t>
      </w:r>
    </w:p>
    <w:p w:rsidR="009F0C96" w:rsidRPr="00D23A2E" w:rsidRDefault="009F0C96" w:rsidP="009F0C96">
      <w:pPr>
        <w:jc w:val="center"/>
        <w:rPr>
          <w:sz w:val="20"/>
          <w:szCs w:val="20"/>
        </w:rPr>
      </w:pPr>
    </w:p>
    <w:p w:rsidR="00442353" w:rsidRPr="00D23A2E" w:rsidRDefault="00D23A2E" w:rsidP="009F0C96">
      <w:pPr>
        <w:tabs>
          <w:tab w:val="left" w:pos="7938"/>
          <w:tab w:val="left" w:pos="8505"/>
        </w:tabs>
        <w:jc w:val="center"/>
        <w:rPr>
          <w:bCs/>
          <w:sz w:val="28"/>
          <w:szCs w:val="28"/>
        </w:rPr>
      </w:pPr>
      <w:r w:rsidRPr="00D23A2E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Pr="00D23A2E">
        <w:rPr>
          <w:bCs/>
          <w:sz w:val="28"/>
          <w:szCs w:val="28"/>
        </w:rPr>
        <w:t>Кореновск</w:t>
      </w:r>
    </w:p>
    <w:p w:rsidR="00442353" w:rsidRPr="003A649F" w:rsidRDefault="00442353" w:rsidP="009F0C96">
      <w:pPr>
        <w:tabs>
          <w:tab w:val="left" w:pos="7938"/>
          <w:tab w:val="left" w:pos="8505"/>
        </w:tabs>
        <w:jc w:val="center"/>
        <w:rPr>
          <w:b/>
          <w:bCs/>
          <w:sz w:val="16"/>
          <w:szCs w:val="16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3A649F" w:rsidRDefault="009F0C96" w:rsidP="009F0C96">
      <w:pPr>
        <w:pStyle w:val="a7"/>
        <w:spacing w:after="0"/>
        <w:jc w:val="center"/>
        <w:rPr>
          <w:rFonts w:eastAsia="Courier New" w:cs="Courier New"/>
          <w:sz w:val="16"/>
          <w:szCs w:val="16"/>
        </w:rPr>
      </w:pPr>
    </w:p>
    <w:p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7D0344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</w:t>
      </w:r>
      <w:r w:rsidR="007D034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7D0344">
        <w:rPr>
          <w:sz w:val="28"/>
          <w:szCs w:val="28"/>
        </w:rPr>
        <w:t>34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 xml:space="preserve">следующее движимое </w:t>
      </w:r>
      <w:r>
        <w:rPr>
          <w:sz w:val="28"/>
          <w:szCs w:val="28"/>
        </w:rPr>
        <w:t>имущество</w:t>
      </w:r>
      <w:r w:rsidR="007D0344">
        <w:rPr>
          <w:sz w:val="28"/>
          <w:szCs w:val="28"/>
        </w:rPr>
        <w:t>:</w:t>
      </w:r>
    </w:p>
    <w:p w:rsidR="00442353" w:rsidRDefault="00442353" w:rsidP="00442353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1.1</w:t>
      </w:r>
      <w:r w:rsidRPr="00797D47">
        <w:rPr>
          <w:sz w:val="28"/>
          <w:szCs w:val="28"/>
        </w:rPr>
        <w:t xml:space="preserve">. Автомобиль марка, модель ТС — ИЖ 2717-230, наименование (тип ТС) </w:t>
      </w:r>
      <w:r w:rsidR="00797D47" w:rsidRPr="00797D47">
        <w:rPr>
          <w:sz w:val="28"/>
          <w:szCs w:val="28"/>
        </w:rPr>
        <w:t>грузовой фургон</w:t>
      </w:r>
      <w:r w:rsidRPr="00797D47">
        <w:rPr>
          <w:sz w:val="28"/>
          <w:szCs w:val="28"/>
        </w:rPr>
        <w:t>, идентификационный номер (</w:t>
      </w:r>
      <w:r w:rsidRPr="00797D47">
        <w:rPr>
          <w:sz w:val="28"/>
          <w:szCs w:val="28"/>
          <w:lang w:val="en-US"/>
        </w:rPr>
        <w:t>VIN</w:t>
      </w:r>
      <w:r w:rsidRPr="00797D47">
        <w:rPr>
          <w:sz w:val="28"/>
          <w:szCs w:val="28"/>
        </w:rPr>
        <w:t>) XТК27170050072873, год изготовления 2005, модель, номер двигателя 210</w:t>
      </w:r>
      <w:r w:rsidR="00797D47" w:rsidRPr="00797D47">
        <w:rPr>
          <w:sz w:val="28"/>
          <w:szCs w:val="28"/>
        </w:rPr>
        <w:t>6 8125579</w:t>
      </w:r>
      <w:r w:rsidRPr="00797D47">
        <w:rPr>
          <w:sz w:val="28"/>
          <w:szCs w:val="28"/>
        </w:rPr>
        <w:t xml:space="preserve">, кузов (кабина, прицеп) № </w:t>
      </w:r>
      <w:r w:rsidR="00797D47" w:rsidRPr="00797D47">
        <w:rPr>
          <w:sz w:val="28"/>
          <w:szCs w:val="28"/>
        </w:rPr>
        <w:t>0072873</w:t>
      </w:r>
      <w:r w:rsidRPr="00797D47">
        <w:rPr>
          <w:sz w:val="28"/>
          <w:szCs w:val="28"/>
        </w:rPr>
        <w:t xml:space="preserve">, государственный регистрационный знак С826ВА93, паспорт транспортного </w:t>
      </w:r>
      <w:r w:rsidRPr="007B214C">
        <w:rPr>
          <w:sz w:val="28"/>
          <w:szCs w:val="28"/>
        </w:rPr>
        <w:t xml:space="preserve">средства серия, номер </w:t>
      </w:r>
      <w:r w:rsidR="00797D47" w:rsidRPr="007B214C">
        <w:rPr>
          <w:sz w:val="28"/>
          <w:szCs w:val="28"/>
        </w:rPr>
        <w:t>18 МА</w:t>
      </w:r>
      <w:r w:rsidR="00213626" w:rsidRPr="007B214C">
        <w:rPr>
          <w:sz w:val="28"/>
          <w:szCs w:val="28"/>
        </w:rPr>
        <w:t xml:space="preserve"> </w:t>
      </w:r>
      <w:r w:rsidR="00797D47" w:rsidRPr="007B214C">
        <w:rPr>
          <w:sz w:val="28"/>
          <w:szCs w:val="28"/>
        </w:rPr>
        <w:t>108813</w:t>
      </w:r>
      <w:r w:rsidRPr="007B214C">
        <w:rPr>
          <w:sz w:val="28"/>
          <w:szCs w:val="28"/>
        </w:rPr>
        <w:t xml:space="preserve">, выдан </w:t>
      </w:r>
      <w:r w:rsidR="007B214C" w:rsidRPr="007B214C">
        <w:rPr>
          <w:sz w:val="28"/>
          <w:szCs w:val="28"/>
        </w:rPr>
        <w:t>19</w:t>
      </w:r>
      <w:r w:rsidRPr="007B214C">
        <w:rPr>
          <w:sz w:val="28"/>
          <w:szCs w:val="28"/>
        </w:rPr>
        <w:t xml:space="preserve"> </w:t>
      </w:r>
      <w:r w:rsidR="007B214C" w:rsidRPr="007B214C">
        <w:rPr>
          <w:sz w:val="28"/>
          <w:szCs w:val="28"/>
        </w:rPr>
        <w:t>мая</w:t>
      </w:r>
      <w:r w:rsidRPr="007B214C">
        <w:rPr>
          <w:sz w:val="28"/>
          <w:szCs w:val="28"/>
        </w:rPr>
        <w:t xml:space="preserve"> 2005 года, балансовая стоимость</w:t>
      </w:r>
      <w:r w:rsidRPr="00213626">
        <w:rPr>
          <w:sz w:val="28"/>
          <w:szCs w:val="28"/>
        </w:rPr>
        <w:t xml:space="preserve"> </w:t>
      </w:r>
      <w:r w:rsidR="00213626" w:rsidRPr="00213626">
        <w:rPr>
          <w:sz w:val="28"/>
          <w:szCs w:val="28"/>
        </w:rPr>
        <w:t>153 450</w:t>
      </w:r>
      <w:r w:rsidRPr="00213626">
        <w:rPr>
          <w:sz w:val="28"/>
          <w:szCs w:val="28"/>
        </w:rPr>
        <w:t xml:space="preserve">,00 рублей (сто </w:t>
      </w:r>
      <w:r w:rsidR="00213626" w:rsidRPr="00213626">
        <w:rPr>
          <w:sz w:val="28"/>
          <w:szCs w:val="28"/>
        </w:rPr>
        <w:t xml:space="preserve">пятьдесят три тысячи четыреста пятьдесят </w:t>
      </w:r>
      <w:r w:rsidRPr="00213626">
        <w:rPr>
          <w:sz w:val="28"/>
          <w:szCs w:val="28"/>
        </w:rPr>
        <w:t>рублей 00 копеек), остаточная стоимость 0,00 рублей.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5C5737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9F0C96" w:rsidP="003A649F">
      <w:pPr>
        <w:jc w:val="both"/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</w:t>
      </w:r>
      <w:r w:rsidR="003A649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</w:t>
      </w:r>
      <w:r w:rsidRPr="00487AE7">
        <w:rPr>
          <w:sz w:val="28"/>
          <w:szCs w:val="28"/>
        </w:rPr>
        <w:t xml:space="preserve">Е.Д. </w:t>
      </w:r>
      <w:proofErr w:type="spellStart"/>
      <w:r w:rsidRPr="00487AE7">
        <w:rPr>
          <w:sz w:val="28"/>
          <w:szCs w:val="28"/>
        </w:rPr>
        <w:t>Деляниди</w:t>
      </w:r>
      <w:proofErr w:type="spellEnd"/>
    </w:p>
    <w:sectPr w:rsidR="009F0C96" w:rsidSect="00442353">
      <w:pgSz w:w="11906" w:h="16838"/>
      <w:pgMar w:top="1134" w:right="1134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81" w:rsidRDefault="00F21D81" w:rsidP="00F32D5E">
      <w:r>
        <w:separator/>
      </w:r>
    </w:p>
  </w:endnote>
  <w:endnote w:type="continuationSeparator" w:id="0">
    <w:p w:rsidR="00F21D81" w:rsidRDefault="00F21D81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81" w:rsidRDefault="00F21D81" w:rsidP="00F32D5E">
      <w:r>
        <w:separator/>
      </w:r>
    </w:p>
  </w:footnote>
  <w:footnote w:type="continuationSeparator" w:id="0">
    <w:p w:rsidR="00F21D81" w:rsidRDefault="00F21D81" w:rsidP="00F3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466FC"/>
    <w:rsid w:val="0004740A"/>
    <w:rsid w:val="000668A3"/>
    <w:rsid w:val="000701BF"/>
    <w:rsid w:val="002034DB"/>
    <w:rsid w:val="00213626"/>
    <w:rsid w:val="00237723"/>
    <w:rsid w:val="0027008F"/>
    <w:rsid w:val="00271D61"/>
    <w:rsid w:val="0027665D"/>
    <w:rsid w:val="002F49A5"/>
    <w:rsid w:val="00302633"/>
    <w:rsid w:val="00307E3F"/>
    <w:rsid w:val="0038038C"/>
    <w:rsid w:val="003A649F"/>
    <w:rsid w:val="00426E75"/>
    <w:rsid w:val="00442353"/>
    <w:rsid w:val="005872F4"/>
    <w:rsid w:val="005A2014"/>
    <w:rsid w:val="005B485D"/>
    <w:rsid w:val="005C5737"/>
    <w:rsid w:val="00603437"/>
    <w:rsid w:val="0066687B"/>
    <w:rsid w:val="006A0BDA"/>
    <w:rsid w:val="00760780"/>
    <w:rsid w:val="00794CBE"/>
    <w:rsid w:val="00797D47"/>
    <w:rsid w:val="007B214C"/>
    <w:rsid w:val="007D0344"/>
    <w:rsid w:val="008340F7"/>
    <w:rsid w:val="00850955"/>
    <w:rsid w:val="00896014"/>
    <w:rsid w:val="008A27E7"/>
    <w:rsid w:val="00943F23"/>
    <w:rsid w:val="0094490A"/>
    <w:rsid w:val="00944D8B"/>
    <w:rsid w:val="009453F3"/>
    <w:rsid w:val="00957D05"/>
    <w:rsid w:val="00993C79"/>
    <w:rsid w:val="009D2BD8"/>
    <w:rsid w:val="009F0C96"/>
    <w:rsid w:val="00A17A30"/>
    <w:rsid w:val="00AE174C"/>
    <w:rsid w:val="00B15F1D"/>
    <w:rsid w:val="00B6459E"/>
    <w:rsid w:val="00B970BF"/>
    <w:rsid w:val="00BA1158"/>
    <w:rsid w:val="00C44E01"/>
    <w:rsid w:val="00C5348D"/>
    <w:rsid w:val="00C5788C"/>
    <w:rsid w:val="00CA6657"/>
    <w:rsid w:val="00CD5ECC"/>
    <w:rsid w:val="00CE5D11"/>
    <w:rsid w:val="00D174AA"/>
    <w:rsid w:val="00D23A2E"/>
    <w:rsid w:val="00D55B4D"/>
    <w:rsid w:val="00D74A58"/>
    <w:rsid w:val="00D80C08"/>
    <w:rsid w:val="00E0125A"/>
    <w:rsid w:val="00E2110B"/>
    <w:rsid w:val="00E91275"/>
    <w:rsid w:val="00ED0611"/>
    <w:rsid w:val="00F21D81"/>
    <w:rsid w:val="00F32D5E"/>
    <w:rsid w:val="00F641B5"/>
    <w:rsid w:val="00F67F50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7109F7F-759B-4284-8E6A-6140953C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307E3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E3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9C99-0D82-4E75-B34B-FB02C713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2024-11-15T13:29:00Z</cp:lastPrinted>
  <dcterms:created xsi:type="dcterms:W3CDTF">2025-03-06T14:41:00Z</dcterms:created>
  <dcterms:modified xsi:type="dcterms:W3CDTF">2025-03-06T14:41:00Z</dcterms:modified>
</cp:coreProperties>
</file>