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3466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3466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3466D">
        <w:rPr>
          <w:b/>
          <w:sz w:val="28"/>
          <w:szCs w:val="28"/>
          <w:lang w:eastAsia="ar-SA"/>
        </w:rPr>
        <w:t>КОРЕНОВСКОГО РАЙОНА</w:t>
      </w:r>
    </w:p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3466D">
        <w:rPr>
          <w:b/>
          <w:sz w:val="36"/>
          <w:szCs w:val="36"/>
          <w:lang w:eastAsia="ar-SA"/>
        </w:rPr>
        <w:t>ПОСТАНОВЛЕНИЕ</w:t>
      </w:r>
    </w:p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3466D">
        <w:rPr>
          <w:sz w:val="28"/>
          <w:szCs w:val="28"/>
          <w:lang w:eastAsia="ar-SA"/>
        </w:rPr>
        <w:t>от 0</w:t>
      </w:r>
      <w:r w:rsidR="00E074B1">
        <w:rPr>
          <w:sz w:val="28"/>
          <w:szCs w:val="28"/>
          <w:lang w:eastAsia="ar-SA"/>
        </w:rPr>
        <w:t>3</w:t>
      </w:r>
      <w:r w:rsidRPr="00C3466D">
        <w:rPr>
          <w:sz w:val="28"/>
          <w:szCs w:val="28"/>
          <w:lang w:eastAsia="ar-SA"/>
        </w:rPr>
        <w:t xml:space="preserve">.07.2024  </w:t>
      </w:r>
      <w:r w:rsidRPr="00C3466D">
        <w:rPr>
          <w:sz w:val="28"/>
          <w:szCs w:val="28"/>
          <w:lang w:eastAsia="ar-SA"/>
        </w:rPr>
        <w:tab/>
      </w:r>
      <w:r w:rsidRPr="00C3466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3466D">
        <w:rPr>
          <w:sz w:val="28"/>
          <w:szCs w:val="28"/>
          <w:lang w:eastAsia="ar-SA"/>
        </w:rPr>
        <w:tab/>
      </w:r>
      <w:r w:rsidRPr="00C3466D">
        <w:rPr>
          <w:sz w:val="28"/>
          <w:szCs w:val="28"/>
          <w:lang w:eastAsia="ar-SA"/>
        </w:rPr>
        <w:tab/>
      </w:r>
      <w:r w:rsidRPr="00C3466D">
        <w:rPr>
          <w:sz w:val="28"/>
          <w:szCs w:val="28"/>
          <w:lang w:eastAsia="ar-SA"/>
        </w:rPr>
        <w:tab/>
        <w:t xml:space="preserve">  № 94</w:t>
      </w:r>
      <w:r>
        <w:rPr>
          <w:sz w:val="28"/>
          <w:szCs w:val="28"/>
          <w:lang w:eastAsia="ar-SA"/>
        </w:rPr>
        <w:t>4</w:t>
      </w:r>
    </w:p>
    <w:p w:rsidR="00C3466D" w:rsidRPr="00C3466D" w:rsidRDefault="00C3466D" w:rsidP="00C3466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 w:rsidRPr="00C3466D">
        <w:rPr>
          <w:sz w:val="28"/>
          <w:szCs w:val="28"/>
        </w:rPr>
        <w:t>г. Кореновск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894437" w:rsidRDefault="00680839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323338">
        <w:rPr>
          <w:b/>
          <w:sz w:val="28"/>
          <w:szCs w:val="28"/>
        </w:rPr>
        <w:t>1</w:t>
      </w:r>
      <w:r w:rsidR="00C82D46">
        <w:rPr>
          <w:b/>
          <w:sz w:val="28"/>
          <w:szCs w:val="28"/>
        </w:rPr>
        <w:t>6</w:t>
      </w:r>
      <w:r w:rsidR="00323338">
        <w:rPr>
          <w:b/>
          <w:sz w:val="28"/>
          <w:szCs w:val="28"/>
        </w:rPr>
        <w:t xml:space="preserve"> ию</w:t>
      </w:r>
      <w:r w:rsidR="00C82D46">
        <w:rPr>
          <w:b/>
          <w:sz w:val="28"/>
          <w:szCs w:val="28"/>
        </w:rPr>
        <w:t>л</w:t>
      </w:r>
      <w:r w:rsidR="00323338">
        <w:rPr>
          <w:b/>
          <w:sz w:val="28"/>
          <w:szCs w:val="28"/>
        </w:rPr>
        <w:t>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 w:rsidR="00894437">
        <w:rPr>
          <w:b/>
          <w:sz w:val="28"/>
          <w:szCs w:val="28"/>
        </w:rPr>
        <w:t xml:space="preserve"> </w:t>
      </w:r>
      <w:r w:rsidR="00E61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C82D46" w:rsidRDefault="00D751D3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C82D46" w:rsidRPr="00C82D46">
        <w:rPr>
          <w:b/>
          <w:sz w:val="28"/>
          <w:szCs w:val="28"/>
        </w:rPr>
        <w:t>Пинчук Екатерине Александровне разрешения</w:t>
      </w:r>
    </w:p>
    <w:p w:rsidR="00C82D46" w:rsidRDefault="00C82D46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на отклонение от предельных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параметров разрешенного</w:t>
      </w:r>
    </w:p>
    <w:p w:rsidR="00C82D46" w:rsidRDefault="00C82D46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строительства, реконструкции объектов капитального</w:t>
      </w:r>
    </w:p>
    <w:p w:rsidR="00C82D46" w:rsidRDefault="00C82D46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строительства, расположенного по адресу: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Российская Федерация, Краснодарский край, муниципальный район Кореновский,</w:t>
      </w:r>
    </w:p>
    <w:p w:rsidR="00C82D46" w:rsidRPr="00C82D46" w:rsidRDefault="00C82D46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Кореновское городское поселение, город Кореновск,</w:t>
      </w:r>
    </w:p>
    <w:p w:rsidR="00120134" w:rsidRPr="00977D4F" w:rsidRDefault="00C82D46" w:rsidP="00C82D4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улица Захарченко, земельный участок 32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C82D46">
        <w:rPr>
          <w:sz w:val="28"/>
          <w:szCs w:val="28"/>
        </w:rPr>
        <w:t>Пинчук Екатерины Александровны</w:t>
      </w:r>
      <w:r w:rsidR="00323338" w:rsidRPr="0032333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 w:rsidR="00C82D46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984B32" w:rsidRPr="00C83025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C82D46" w:rsidRPr="00C82D46">
        <w:rPr>
          <w:sz w:val="28"/>
          <w:szCs w:val="28"/>
        </w:rPr>
        <w:t>Пинчук Екатерине Александровне разрешения на отклонение от предельных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улица Захарченко, земельный участок 32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C82D46">
        <w:rPr>
          <w:sz w:val="28"/>
          <w:szCs w:val="28"/>
        </w:rPr>
        <w:t>16 июля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C82D46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C82D46">
        <w:rPr>
          <w:sz w:val="28"/>
          <w:szCs w:val="28"/>
        </w:rPr>
        <w:t>5 июля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C82D46" w:rsidRPr="00C82D46">
        <w:rPr>
          <w:sz w:val="28"/>
          <w:szCs w:val="28"/>
        </w:rPr>
        <w:t>Пинчук Екатерине Александровне разрешения на отклонение от предельных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улица Захарченко, земельный участок 32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C82D46">
        <w:rPr>
          <w:sz w:val="28"/>
          <w:szCs w:val="28"/>
        </w:rPr>
        <w:t>2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C82D46"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690A3D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690A3D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E074B1">
        <w:rPr>
          <w:rFonts w:ascii="Times New Roman" w:hAnsi="Times New Roman" w:cs="Times New Roman"/>
          <w:sz w:val="28"/>
          <w:szCs w:val="28"/>
        </w:rPr>
        <w:t>03.07.2024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E074B1">
        <w:rPr>
          <w:rFonts w:ascii="Times New Roman" w:hAnsi="Times New Roman" w:cs="Times New Roman"/>
          <w:sz w:val="28"/>
          <w:szCs w:val="28"/>
        </w:rPr>
        <w:t>944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C82D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Start w:id="6" w:name="_Hlk170731280"/>
      <w:bookmarkEnd w:id="3"/>
      <w:r w:rsidR="00C82D46">
        <w:rPr>
          <w:b/>
          <w:sz w:val="28"/>
          <w:szCs w:val="28"/>
        </w:rPr>
        <w:t>Пинчук Екатерине Александровне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bookmarkEnd w:id="5"/>
    <w:p w:rsidR="00C82D46" w:rsidRDefault="00C82D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 xml:space="preserve">Российская Федерация, Краснодарский край, муниципальный район Кореновский, Кореновское городское поселение, город Кореновск, </w:t>
      </w:r>
    </w:p>
    <w:p w:rsidR="007E6891" w:rsidRDefault="00C82D46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>улица Захарченко, земельный участок 32</w:t>
      </w:r>
      <w:bookmarkEnd w:id="6"/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C82D46">
        <w:rPr>
          <w:sz w:val="28"/>
          <w:szCs w:val="28"/>
        </w:rPr>
        <w:t>Пинчук Екатерине Александровне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7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323338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C82D46">
        <w:rPr>
          <w:sz w:val="28"/>
          <w:szCs w:val="28"/>
        </w:rPr>
        <w:t>южной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82D46">
        <w:rPr>
          <w:sz w:val="28"/>
          <w:szCs w:val="28"/>
        </w:rPr>
        <w:t>508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82D46">
        <w:rPr>
          <w:sz w:val="28"/>
          <w:szCs w:val="28"/>
        </w:rPr>
        <w:t>05</w:t>
      </w:r>
      <w:r w:rsidRPr="00400061">
        <w:rPr>
          <w:sz w:val="28"/>
          <w:szCs w:val="28"/>
        </w:rPr>
        <w:t>:</w:t>
      </w:r>
      <w:bookmarkEnd w:id="7"/>
      <w:r w:rsidR="00C82D46">
        <w:rPr>
          <w:sz w:val="28"/>
          <w:szCs w:val="28"/>
        </w:rPr>
        <w:t>1252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B43B7A">
        <w:rPr>
          <w:sz w:val="28"/>
          <w:szCs w:val="28"/>
        </w:rPr>
        <w:t xml:space="preserve"> </w:t>
      </w:r>
      <w:r w:rsidR="00C82D46">
        <w:rPr>
          <w:sz w:val="28"/>
          <w:szCs w:val="28"/>
        </w:rPr>
        <w:t>Захарченко</w:t>
      </w:r>
      <w:r w:rsidR="00B43B7A">
        <w:rPr>
          <w:sz w:val="28"/>
          <w:szCs w:val="28"/>
        </w:rPr>
        <w:t xml:space="preserve">, </w:t>
      </w:r>
      <w:r w:rsidR="00C82D46">
        <w:rPr>
          <w:sz w:val="28"/>
          <w:szCs w:val="28"/>
        </w:rPr>
        <w:t>32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C82D46">
        <w:rPr>
          <w:rFonts w:eastAsia="Lucida Sans Unicode"/>
          <w:kern w:val="2"/>
          <w:sz w:val="28"/>
          <w:szCs w:val="28"/>
        </w:rPr>
        <w:t>Пинчук Екатерине Александровне</w:t>
      </w:r>
      <w:r w:rsidR="00323338" w:rsidRPr="00323338">
        <w:rPr>
          <w:rFonts w:eastAsia="Lucida Sans Unicode"/>
          <w:kern w:val="2"/>
          <w:sz w:val="28"/>
          <w:szCs w:val="28"/>
        </w:rPr>
        <w:t xml:space="preserve">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13" w:rsidRDefault="004A5B13" w:rsidP="00CB2785">
      <w:r>
        <w:separator/>
      </w:r>
    </w:p>
  </w:endnote>
  <w:endnote w:type="continuationSeparator" w:id="0">
    <w:p w:rsidR="004A5B13" w:rsidRDefault="004A5B1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13" w:rsidRDefault="004A5B13" w:rsidP="00CB2785">
      <w:r>
        <w:separator/>
      </w:r>
    </w:p>
  </w:footnote>
  <w:footnote w:type="continuationSeparator" w:id="0">
    <w:p w:rsidR="004A5B13" w:rsidRDefault="004A5B1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4A5B13" w:rsidRDefault="00CB2785" w:rsidP="00CB2785">
    <w:pPr>
      <w:pStyle w:val="a8"/>
      <w:jc w:val="center"/>
      <w:rPr>
        <w:color w:val="FFFFFF"/>
      </w:rPr>
    </w:pPr>
    <w:r w:rsidRPr="004A5B13">
      <w:rPr>
        <w:color w:val="FFFFFF"/>
        <w:sz w:val="28"/>
        <w:szCs w:val="28"/>
      </w:rPr>
      <w:fldChar w:fldCharType="begin"/>
    </w:r>
    <w:r w:rsidRPr="004A5B13">
      <w:rPr>
        <w:color w:val="FFFFFF"/>
        <w:sz w:val="28"/>
        <w:szCs w:val="28"/>
      </w:rPr>
      <w:instrText>PAGE   \* MERGEFORMAT</w:instrText>
    </w:r>
    <w:r w:rsidRPr="004A5B13">
      <w:rPr>
        <w:color w:val="FFFFFF"/>
        <w:sz w:val="28"/>
        <w:szCs w:val="28"/>
      </w:rPr>
      <w:fldChar w:fldCharType="separate"/>
    </w:r>
    <w:r w:rsidR="00EB2A78">
      <w:rPr>
        <w:noProof/>
        <w:color w:val="FFFFFF"/>
        <w:sz w:val="28"/>
        <w:szCs w:val="28"/>
      </w:rPr>
      <w:t>5</w:t>
    </w:r>
    <w:r w:rsidRPr="004A5B1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5B13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466D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074B1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A78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CBC23C-C14F-42CE-9332-56830E5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211F-2C9E-4F28-BBF0-A27E8455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2024-07-04T13:35:00Z</cp:lastPrinted>
  <dcterms:created xsi:type="dcterms:W3CDTF">2024-07-05T09:10:00Z</dcterms:created>
  <dcterms:modified xsi:type="dcterms:W3CDTF">2024-07-05T09:10:00Z</dcterms:modified>
</cp:coreProperties>
</file>