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961C4B" w:rsidRPr="00961C4B" w:rsidRDefault="00961C4B" w:rsidP="00961C4B">
      <w:pPr>
        <w:jc w:val="center"/>
        <w:rPr>
          <w:rFonts w:ascii="Times New Roman" w:hAnsi="Times New Roman" w:cs="Times New Roman"/>
          <w:b/>
          <w:sz w:val="28"/>
          <w:szCs w:val="28"/>
          <w:lang w:eastAsia="ar-SA"/>
        </w:rPr>
      </w:pPr>
      <w:r w:rsidRPr="00961C4B">
        <w:rPr>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7.25pt;height:51.75pt;visibility:visible" filled="t">
            <v:imagedata r:id="rId5" o:title=""/>
          </v:shape>
        </w:pict>
      </w:r>
    </w:p>
    <w:p w:rsidR="00961C4B" w:rsidRPr="00961C4B" w:rsidRDefault="00961C4B" w:rsidP="00961C4B">
      <w:pPr>
        <w:jc w:val="center"/>
        <w:rPr>
          <w:rFonts w:ascii="Times New Roman" w:hAnsi="Times New Roman" w:cs="Times New Roman"/>
          <w:b/>
          <w:sz w:val="28"/>
          <w:szCs w:val="28"/>
          <w:lang w:eastAsia="ar-SA"/>
        </w:rPr>
      </w:pPr>
    </w:p>
    <w:p w:rsidR="00961C4B" w:rsidRPr="00961C4B" w:rsidRDefault="00961C4B" w:rsidP="00961C4B">
      <w:pPr>
        <w:jc w:val="center"/>
        <w:rPr>
          <w:rFonts w:ascii="Times New Roman" w:hAnsi="Times New Roman" w:cs="Times New Roman"/>
          <w:b/>
          <w:sz w:val="28"/>
          <w:szCs w:val="28"/>
          <w:lang w:eastAsia="ar-SA"/>
        </w:rPr>
      </w:pPr>
      <w:r w:rsidRPr="00961C4B">
        <w:rPr>
          <w:rFonts w:ascii="Times New Roman" w:hAnsi="Times New Roman" w:cs="Times New Roman"/>
          <w:b/>
          <w:sz w:val="28"/>
          <w:szCs w:val="28"/>
          <w:lang w:eastAsia="ar-SA"/>
        </w:rPr>
        <w:t>АДМИНИСТРАЦИЯ КОРЕНОВСКОГО ГОРОДСКОГО ПОСЕЛЕНИЯ</w:t>
      </w:r>
    </w:p>
    <w:p w:rsidR="00961C4B" w:rsidRPr="00961C4B" w:rsidRDefault="00961C4B" w:rsidP="00961C4B">
      <w:pPr>
        <w:jc w:val="center"/>
        <w:rPr>
          <w:rFonts w:ascii="Times New Roman" w:hAnsi="Times New Roman" w:cs="Times New Roman"/>
          <w:b/>
          <w:sz w:val="28"/>
          <w:szCs w:val="28"/>
          <w:lang w:eastAsia="ar-SA"/>
        </w:rPr>
      </w:pPr>
      <w:r w:rsidRPr="00961C4B">
        <w:rPr>
          <w:rFonts w:ascii="Times New Roman" w:hAnsi="Times New Roman" w:cs="Times New Roman"/>
          <w:b/>
          <w:sz w:val="28"/>
          <w:szCs w:val="28"/>
          <w:lang w:eastAsia="ar-SA"/>
        </w:rPr>
        <w:t xml:space="preserve"> КОРЕНОВСКОГО МУНИЦИПАЛЬНОГО РАЙОНА</w:t>
      </w:r>
    </w:p>
    <w:p w:rsidR="00961C4B" w:rsidRPr="00961C4B" w:rsidRDefault="00961C4B" w:rsidP="00961C4B">
      <w:pPr>
        <w:jc w:val="center"/>
        <w:rPr>
          <w:rFonts w:ascii="Times New Roman" w:hAnsi="Times New Roman" w:cs="Times New Roman"/>
          <w:b/>
          <w:sz w:val="28"/>
          <w:szCs w:val="28"/>
          <w:lang w:eastAsia="ar-SA"/>
        </w:rPr>
      </w:pPr>
      <w:r w:rsidRPr="00961C4B">
        <w:rPr>
          <w:rFonts w:ascii="Times New Roman" w:hAnsi="Times New Roman" w:cs="Times New Roman"/>
          <w:b/>
          <w:sz w:val="28"/>
          <w:szCs w:val="28"/>
          <w:lang w:eastAsia="ar-SA"/>
        </w:rPr>
        <w:t>КРАСНОДАРСКОГО КРАЯ</w:t>
      </w:r>
    </w:p>
    <w:p w:rsidR="00961C4B" w:rsidRPr="00961C4B" w:rsidRDefault="00961C4B" w:rsidP="00961C4B">
      <w:pPr>
        <w:jc w:val="center"/>
        <w:rPr>
          <w:rFonts w:ascii="Times New Roman" w:hAnsi="Times New Roman" w:cs="Times New Roman"/>
          <w:b/>
          <w:sz w:val="28"/>
          <w:szCs w:val="28"/>
          <w:lang w:eastAsia="ar-SA"/>
        </w:rPr>
      </w:pPr>
    </w:p>
    <w:p w:rsidR="00961C4B" w:rsidRPr="00961C4B" w:rsidRDefault="00961C4B" w:rsidP="00961C4B">
      <w:pPr>
        <w:jc w:val="center"/>
        <w:rPr>
          <w:rFonts w:ascii="Times New Roman" w:hAnsi="Times New Roman" w:cs="Times New Roman"/>
          <w:b/>
          <w:sz w:val="36"/>
          <w:szCs w:val="36"/>
          <w:lang w:eastAsia="ar-SA"/>
        </w:rPr>
      </w:pPr>
      <w:r w:rsidRPr="00961C4B">
        <w:rPr>
          <w:rFonts w:ascii="Times New Roman" w:hAnsi="Times New Roman" w:cs="Times New Roman"/>
          <w:b/>
          <w:sz w:val="36"/>
          <w:szCs w:val="36"/>
          <w:lang w:eastAsia="ar-SA"/>
        </w:rPr>
        <w:t>ПОСТАНОВЛЕНИЕ</w:t>
      </w:r>
    </w:p>
    <w:p w:rsidR="00961C4B" w:rsidRPr="00961C4B" w:rsidRDefault="00961C4B" w:rsidP="00961C4B">
      <w:pPr>
        <w:jc w:val="center"/>
        <w:rPr>
          <w:rFonts w:ascii="Times New Roman" w:hAnsi="Times New Roman" w:cs="Times New Roman"/>
          <w:sz w:val="28"/>
          <w:szCs w:val="28"/>
          <w:lang w:eastAsia="ar-SA"/>
        </w:rPr>
      </w:pPr>
      <w:r w:rsidRPr="00961C4B">
        <w:rPr>
          <w:rFonts w:ascii="Times New Roman" w:hAnsi="Times New Roman" w:cs="Times New Roman"/>
          <w:sz w:val="28"/>
          <w:szCs w:val="28"/>
          <w:lang w:eastAsia="ar-SA"/>
        </w:rPr>
        <w:t xml:space="preserve">от 27.05.2026 </w:t>
      </w:r>
      <w:r w:rsidRPr="00961C4B">
        <w:rPr>
          <w:rFonts w:ascii="Times New Roman" w:hAnsi="Times New Roman" w:cs="Times New Roman"/>
          <w:sz w:val="28"/>
          <w:szCs w:val="28"/>
          <w:lang w:eastAsia="ar-SA"/>
        </w:rPr>
        <w:tab/>
        <w:t xml:space="preserve">   </w:t>
      </w:r>
      <w:r w:rsidRPr="00961C4B">
        <w:rPr>
          <w:rFonts w:ascii="Times New Roman" w:hAnsi="Times New Roman" w:cs="Times New Roman"/>
          <w:sz w:val="28"/>
          <w:szCs w:val="28"/>
          <w:lang w:eastAsia="ar-SA"/>
        </w:rPr>
        <w:tab/>
      </w:r>
      <w:r w:rsidRPr="00961C4B">
        <w:rPr>
          <w:rFonts w:ascii="Times New Roman" w:hAnsi="Times New Roman" w:cs="Times New Roman"/>
          <w:sz w:val="28"/>
          <w:szCs w:val="28"/>
          <w:lang w:eastAsia="ar-SA"/>
        </w:rPr>
        <w:tab/>
        <w:t xml:space="preserve">                                     </w:t>
      </w:r>
      <w:r w:rsidRPr="00961C4B">
        <w:rPr>
          <w:rFonts w:ascii="Times New Roman" w:hAnsi="Times New Roman" w:cs="Times New Roman"/>
          <w:sz w:val="28"/>
          <w:szCs w:val="28"/>
          <w:lang w:eastAsia="ar-SA"/>
        </w:rPr>
        <w:tab/>
      </w:r>
      <w:r w:rsidRPr="00961C4B">
        <w:rPr>
          <w:rFonts w:ascii="Times New Roman" w:hAnsi="Times New Roman" w:cs="Times New Roman"/>
          <w:sz w:val="28"/>
          <w:szCs w:val="28"/>
          <w:lang w:eastAsia="ar-SA"/>
        </w:rPr>
        <w:tab/>
        <w:t xml:space="preserve">                         № 63</w:t>
      </w:r>
      <w:r>
        <w:rPr>
          <w:rFonts w:ascii="Times New Roman" w:hAnsi="Times New Roman" w:cs="Times New Roman"/>
          <w:sz w:val="28"/>
          <w:szCs w:val="28"/>
          <w:lang w:eastAsia="ar-SA"/>
        </w:rPr>
        <w:t>5</w:t>
      </w:r>
    </w:p>
    <w:p w:rsidR="00961C4B" w:rsidRPr="00961C4B" w:rsidRDefault="00961C4B" w:rsidP="00961C4B">
      <w:pPr>
        <w:jc w:val="center"/>
        <w:rPr>
          <w:rFonts w:ascii="Times New Roman" w:hAnsi="Times New Roman" w:cs="Times New Roman"/>
          <w:sz w:val="28"/>
          <w:szCs w:val="28"/>
          <w:lang w:eastAsia="ar-SA"/>
        </w:rPr>
      </w:pPr>
      <w:r w:rsidRPr="00961C4B">
        <w:rPr>
          <w:rFonts w:ascii="Times New Roman" w:hAnsi="Times New Roman" w:cs="Times New Roman"/>
          <w:sz w:val="28"/>
          <w:szCs w:val="28"/>
          <w:lang w:eastAsia="ar-SA"/>
        </w:rPr>
        <w:t>г. Кореновск</w:t>
      </w:r>
    </w:p>
    <w:p w:rsidR="00674D3C" w:rsidRDefault="00674D3C">
      <w:pPr>
        <w:tabs>
          <w:tab w:val="left" w:pos="1740"/>
        </w:tabs>
        <w:ind w:firstLine="567"/>
        <w:jc w:val="center"/>
        <w:rPr>
          <w:rFonts w:ascii="Times New Roman" w:hAnsi="Times New Roman" w:cs="Times New Roman"/>
          <w:b/>
          <w:color w:val="000000"/>
          <w:sz w:val="24"/>
          <w:szCs w:val="24"/>
        </w:rPr>
      </w:pPr>
    </w:p>
    <w:p w:rsidR="00674D3C" w:rsidRDefault="00674D3C">
      <w:pPr>
        <w:jc w:val="both"/>
        <w:rPr>
          <w:rFonts w:ascii="Times New Roman" w:hAnsi="Times New Roman" w:cs="Times New Roman"/>
          <w:b/>
          <w:color w:val="000000"/>
          <w:sz w:val="28"/>
          <w:szCs w:val="28"/>
        </w:rPr>
      </w:pPr>
    </w:p>
    <w:p w:rsidR="00674D3C" w:rsidRDefault="00674D3C">
      <w:pPr>
        <w:widowControl w:val="0"/>
        <w:tabs>
          <w:tab w:val="center" w:pos="4677"/>
        </w:tabs>
        <w:autoSpaceDE w:val="0"/>
        <w:jc w:val="center"/>
        <w:rPr>
          <w:rFonts w:ascii="Times New Roman" w:hAnsi="Times New Roman" w:cs="Times New Roman"/>
          <w:b/>
          <w:bCs/>
          <w:sz w:val="28"/>
          <w:szCs w:val="28"/>
        </w:rPr>
      </w:pPr>
      <w:bookmarkStart w:id="0" w:name="_Hlk230375613"/>
      <w:r>
        <w:rPr>
          <w:rFonts w:ascii="Times New Roman" w:hAnsi="Times New Roman" w:cs="Times New Roman"/>
          <w:b/>
          <w:bCs/>
          <w:sz w:val="28"/>
          <w:szCs w:val="28"/>
        </w:rPr>
        <w:t xml:space="preserve">Об утверждении Порядка отчуждения древесины, </w:t>
      </w:r>
    </w:p>
    <w:p w:rsidR="00674D3C" w:rsidRDefault="00674D3C">
      <w:pPr>
        <w:widowControl w:val="0"/>
        <w:tabs>
          <w:tab w:val="center" w:pos="4677"/>
        </w:tabs>
        <w:autoSpaceDE w:val="0"/>
        <w:jc w:val="center"/>
        <w:rPr>
          <w:rFonts w:ascii="Times New Roman" w:hAnsi="Times New Roman" w:cs="Times New Roman"/>
          <w:b/>
          <w:bCs/>
          <w:sz w:val="28"/>
          <w:szCs w:val="28"/>
        </w:rPr>
      </w:pPr>
      <w:r>
        <w:rPr>
          <w:rFonts w:ascii="Times New Roman" w:hAnsi="Times New Roman" w:cs="Times New Roman"/>
          <w:b/>
          <w:bCs/>
          <w:sz w:val="28"/>
          <w:szCs w:val="28"/>
        </w:rPr>
        <w:t>полученной из срубленных, спиленных, срезанных стволов деревьев,</w:t>
      </w:r>
    </w:p>
    <w:p w:rsidR="00674D3C" w:rsidRDefault="00674D3C">
      <w:pPr>
        <w:widowControl w:val="0"/>
        <w:tabs>
          <w:tab w:val="center" w:pos="4677"/>
        </w:tabs>
        <w:autoSpaceDE w:val="0"/>
        <w:jc w:val="center"/>
        <w:rPr>
          <w:rFonts w:ascii="Times New Roman" w:hAnsi="Times New Roman" w:cs="Times New Roman"/>
          <w:b/>
          <w:bCs/>
          <w:sz w:val="28"/>
          <w:szCs w:val="28"/>
        </w:rPr>
      </w:pPr>
      <w:r>
        <w:rPr>
          <w:rFonts w:ascii="Times New Roman" w:hAnsi="Times New Roman" w:cs="Times New Roman"/>
          <w:b/>
          <w:bCs/>
          <w:sz w:val="28"/>
          <w:szCs w:val="28"/>
        </w:rPr>
        <w:t>произрастающих на земельных участках (их частях) или землях, находящихся в муниципальной собственности Кореновского городского поселения Кореновского муниципального района</w:t>
      </w:r>
    </w:p>
    <w:p w:rsidR="00674D3C" w:rsidRDefault="00674D3C">
      <w:pPr>
        <w:widowControl w:val="0"/>
        <w:tabs>
          <w:tab w:val="center" w:pos="4677"/>
        </w:tabs>
        <w:autoSpaceDE w:val="0"/>
        <w:jc w:val="center"/>
        <w:rPr>
          <w:rFonts w:ascii="Times New Roman" w:hAnsi="Times New Roman" w:cs="Times New Roman"/>
          <w:b/>
          <w:bCs/>
          <w:sz w:val="28"/>
          <w:szCs w:val="28"/>
        </w:rPr>
      </w:pPr>
      <w:r>
        <w:rPr>
          <w:rFonts w:ascii="Times New Roman" w:hAnsi="Times New Roman" w:cs="Times New Roman"/>
          <w:b/>
          <w:bCs/>
          <w:sz w:val="28"/>
          <w:szCs w:val="28"/>
        </w:rPr>
        <w:t>Краснодарского края</w:t>
      </w:r>
    </w:p>
    <w:bookmarkEnd w:id="0"/>
    <w:p w:rsidR="00674D3C" w:rsidRDefault="00674D3C">
      <w:pPr>
        <w:widowControl w:val="0"/>
        <w:tabs>
          <w:tab w:val="center" w:pos="4677"/>
        </w:tabs>
        <w:autoSpaceDE w:val="0"/>
        <w:jc w:val="center"/>
        <w:rPr>
          <w:rFonts w:ascii="Times New Roman" w:hAnsi="Times New Roman" w:cs="Times New Roman"/>
          <w:b/>
          <w:bCs/>
          <w:sz w:val="28"/>
          <w:szCs w:val="28"/>
        </w:rPr>
      </w:pPr>
    </w:p>
    <w:p w:rsidR="00674D3C" w:rsidRDefault="00674D3C">
      <w:pPr>
        <w:jc w:val="center"/>
        <w:rPr>
          <w:rFonts w:ascii="Times New Roman" w:hAnsi="Times New Roman" w:cs="Times New Roman"/>
          <w:b/>
          <w:bCs/>
          <w:sz w:val="28"/>
          <w:szCs w:val="28"/>
        </w:rPr>
      </w:pPr>
    </w:p>
    <w:p w:rsidR="00674D3C" w:rsidRDefault="00674D3C">
      <w:pPr>
        <w:ind w:firstLine="737"/>
        <w:jc w:val="both"/>
        <w:rPr>
          <w:rFonts w:ascii="Times New Roman" w:hAnsi="Times New Roman" w:cs="Times New Roman"/>
          <w:color w:val="000000"/>
          <w:sz w:val="28"/>
          <w:szCs w:val="28"/>
        </w:rPr>
      </w:pPr>
      <w:r>
        <w:rPr>
          <w:rFonts w:ascii="Times New Roman" w:hAnsi="Times New Roman" w:cs="Times New Roman"/>
          <w:sz w:val="28"/>
          <w:szCs w:val="28"/>
        </w:rPr>
        <w:t>В соответствии со статьей 5 Федерального закона от 20 марта 2025 года №33-ФЗ «Об общих принципах организации местного самоуправления в единой системе публичной власти», статьёй 5 Федерального закона от                20 марта 2025 года № 35-ФЗ «О внесении изменений в отдельные законодательные акты Российской Федерации», администрация Кореновского городского поселения Кореновского муниципального района Краснодарского края п о с т а н о в л я е т:</w:t>
      </w:r>
    </w:p>
    <w:p w:rsidR="00674D3C" w:rsidRDefault="00674D3C">
      <w:pPr>
        <w:ind w:firstLine="708"/>
        <w:jc w:val="both"/>
        <w:rPr>
          <w:rFonts w:ascii="Times New Roman" w:hAnsi="Times New Roman" w:cs="Times New Roman"/>
          <w:sz w:val="28"/>
          <w:szCs w:val="28"/>
        </w:rPr>
      </w:pPr>
      <w:r>
        <w:rPr>
          <w:rFonts w:ascii="Times New Roman" w:hAnsi="Times New Roman" w:cs="Times New Roman"/>
          <w:color w:val="000000"/>
          <w:sz w:val="28"/>
          <w:szCs w:val="28"/>
        </w:rPr>
        <w:t xml:space="preserve">1. Утвердить 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Кореновского городского поселения Кореновского муниципального района Краснодарского края. </w:t>
      </w:r>
    </w:p>
    <w:p w:rsidR="00674D3C" w:rsidRDefault="00674D3C">
      <w:pPr>
        <w:ind w:firstLine="708"/>
        <w:jc w:val="both"/>
        <w:rPr>
          <w:rFonts w:ascii="Times New Roman" w:hAnsi="Times New Roman" w:cs="Times New Roman"/>
          <w:sz w:val="28"/>
          <w:szCs w:val="28"/>
        </w:rPr>
      </w:pPr>
      <w:r>
        <w:rPr>
          <w:rFonts w:ascii="Times New Roman" w:hAnsi="Times New Roman" w:cs="Times New Roman"/>
          <w:sz w:val="28"/>
          <w:szCs w:val="28"/>
        </w:rPr>
        <w:t>2. Общему отделу администрации Кореновского городского                   поселения Кореновского муниципального района Краснодарского края (</w:t>
      </w:r>
      <w:proofErr w:type="spellStart"/>
      <w:r>
        <w:rPr>
          <w:rFonts w:ascii="Times New Roman" w:hAnsi="Times New Roman" w:cs="Times New Roman"/>
          <w:sz w:val="28"/>
          <w:szCs w:val="28"/>
        </w:rPr>
        <w:t>Козыренко</w:t>
      </w:r>
      <w:proofErr w:type="spellEnd"/>
      <w:r>
        <w:rPr>
          <w:rFonts w:ascii="Times New Roman" w:hAnsi="Times New Roman" w:cs="Times New Roman"/>
          <w:sz w:val="28"/>
          <w:szCs w:val="28"/>
        </w:rPr>
        <w:t>) официально обнародовать настоящее постановление и обеспечить его размещение на официальном сайте администрации Кореновского городского поселения Кореновского района в информационно-телекоммуникационной сети «Интернет».</w:t>
      </w:r>
    </w:p>
    <w:p w:rsidR="00674D3C" w:rsidRDefault="00674D3C">
      <w:pPr>
        <w:pStyle w:val="msonospacing0"/>
        <w:numPr>
          <w:ilvl w:val="0"/>
          <w:numId w:val="1"/>
        </w:numPr>
        <w:ind w:left="0" w:firstLine="737"/>
        <w:jc w:val="both"/>
        <w:rPr>
          <w:rFonts w:ascii="Times New Roman" w:hAnsi="Times New Roman" w:cs="Times New Roman"/>
          <w:sz w:val="28"/>
          <w:szCs w:val="28"/>
        </w:rPr>
      </w:pPr>
      <w:r>
        <w:rPr>
          <w:rFonts w:ascii="Times New Roman" w:hAnsi="Times New Roman" w:cs="Times New Roman"/>
          <w:sz w:val="28"/>
          <w:szCs w:val="28"/>
        </w:rPr>
        <w:t xml:space="preserve">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 начальника отдела ГО, ЧС и административно – санитарной работе города Т.А. </w:t>
      </w:r>
      <w:proofErr w:type="spellStart"/>
      <w:r>
        <w:rPr>
          <w:rFonts w:ascii="Times New Roman" w:hAnsi="Times New Roman" w:cs="Times New Roman"/>
          <w:sz w:val="28"/>
          <w:szCs w:val="28"/>
        </w:rPr>
        <w:t>Фуголь</w:t>
      </w:r>
      <w:proofErr w:type="spellEnd"/>
      <w:r>
        <w:rPr>
          <w:rFonts w:ascii="Times New Roman" w:hAnsi="Times New Roman" w:cs="Times New Roman"/>
          <w:sz w:val="28"/>
          <w:szCs w:val="28"/>
        </w:rPr>
        <w:t>.</w:t>
      </w:r>
    </w:p>
    <w:p w:rsidR="00674D3C" w:rsidRDefault="00674D3C">
      <w:pPr>
        <w:pStyle w:val="msonospacing0"/>
        <w:ind w:firstLine="737"/>
        <w:jc w:val="both"/>
        <w:rPr>
          <w:rFonts w:ascii="Times New Roman" w:hAnsi="Times New Roman" w:cs="Times New Roman"/>
          <w:sz w:val="28"/>
          <w:szCs w:val="28"/>
        </w:rPr>
      </w:pPr>
      <w:r>
        <w:rPr>
          <w:rFonts w:ascii="Times New Roman" w:hAnsi="Times New Roman" w:cs="Times New Roman"/>
          <w:sz w:val="28"/>
          <w:szCs w:val="28"/>
        </w:rPr>
        <w:t xml:space="preserve"> </w:t>
      </w:r>
    </w:p>
    <w:p w:rsidR="00674D3C" w:rsidRDefault="00674D3C">
      <w:pPr>
        <w:ind w:firstLine="737"/>
        <w:jc w:val="both"/>
        <w:rPr>
          <w:rFonts w:ascii="Times New Roman" w:hAnsi="Times New Roman" w:cs="Times New Roman"/>
          <w:sz w:val="28"/>
          <w:szCs w:val="28"/>
        </w:rPr>
      </w:pPr>
      <w:r>
        <w:rPr>
          <w:rFonts w:ascii="Times New Roman" w:hAnsi="Times New Roman" w:cs="Times New Roman"/>
          <w:sz w:val="28"/>
          <w:szCs w:val="28"/>
        </w:rPr>
        <w:lastRenderedPageBreak/>
        <w:t xml:space="preserve">4. Постановление вступает в силу со дня его подписания.  </w:t>
      </w:r>
    </w:p>
    <w:p w:rsidR="00674D3C" w:rsidRDefault="00674D3C">
      <w:pPr>
        <w:ind w:firstLine="737"/>
        <w:jc w:val="both"/>
        <w:rPr>
          <w:rFonts w:ascii="Times New Roman" w:hAnsi="Times New Roman" w:cs="Times New Roman"/>
          <w:sz w:val="28"/>
          <w:szCs w:val="28"/>
        </w:rPr>
      </w:pPr>
    </w:p>
    <w:p w:rsidR="00674D3C" w:rsidRDefault="00674D3C">
      <w:pPr>
        <w:ind w:firstLine="737"/>
        <w:jc w:val="both"/>
        <w:rPr>
          <w:rFonts w:ascii="Times New Roman" w:hAnsi="Times New Roman" w:cs="Times New Roman"/>
          <w:sz w:val="28"/>
          <w:szCs w:val="28"/>
        </w:rPr>
      </w:pPr>
    </w:p>
    <w:p w:rsidR="00674D3C" w:rsidRDefault="00674D3C">
      <w:pPr>
        <w:jc w:val="both"/>
        <w:rPr>
          <w:rFonts w:ascii="Times New Roman" w:hAnsi="Times New Roman" w:cs="Times New Roman"/>
          <w:sz w:val="28"/>
          <w:szCs w:val="28"/>
        </w:rPr>
      </w:pPr>
      <w:r>
        <w:rPr>
          <w:rFonts w:ascii="Times New Roman" w:hAnsi="Times New Roman" w:cs="Times New Roman"/>
          <w:sz w:val="28"/>
          <w:szCs w:val="28"/>
        </w:rPr>
        <w:t>Глава</w:t>
      </w:r>
    </w:p>
    <w:p w:rsidR="00674D3C" w:rsidRDefault="00674D3C">
      <w:pPr>
        <w:jc w:val="both"/>
        <w:rPr>
          <w:rFonts w:ascii="Times New Roman" w:hAnsi="Times New Roman" w:cs="Times New Roman"/>
          <w:bCs/>
          <w:sz w:val="28"/>
          <w:szCs w:val="28"/>
          <w:shd w:val="clear" w:color="auto" w:fill="FFFFFF"/>
        </w:rPr>
      </w:pPr>
      <w:r>
        <w:rPr>
          <w:rFonts w:ascii="Times New Roman" w:hAnsi="Times New Roman" w:cs="Times New Roman"/>
          <w:sz w:val="28"/>
          <w:szCs w:val="28"/>
        </w:rPr>
        <w:t>Кореновского городского поселения</w:t>
      </w:r>
    </w:p>
    <w:p w:rsidR="00674D3C" w:rsidRDefault="00674D3C">
      <w:pPr>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Кореновского муниципального района</w:t>
      </w:r>
    </w:p>
    <w:p w:rsidR="00674D3C" w:rsidRDefault="00674D3C">
      <w:pPr>
        <w:jc w:val="both"/>
        <w:rPr>
          <w:rFonts w:ascii="Times New Roman" w:hAnsi="Times New Roman" w:cs="Times New Roman"/>
          <w:sz w:val="28"/>
          <w:szCs w:val="28"/>
        </w:rPr>
      </w:pPr>
      <w:r>
        <w:rPr>
          <w:rFonts w:ascii="Times New Roman" w:hAnsi="Times New Roman" w:cs="Times New Roman"/>
          <w:bCs/>
          <w:sz w:val="28"/>
          <w:szCs w:val="28"/>
          <w:shd w:val="clear" w:color="auto" w:fill="FFFFFF"/>
        </w:rPr>
        <w:t xml:space="preserve">Краснодарского края             </w:t>
      </w:r>
      <w:r>
        <w:rPr>
          <w:rFonts w:ascii="Times New Roman" w:hAnsi="Times New Roman" w:cs="Times New Roman"/>
          <w:sz w:val="28"/>
          <w:szCs w:val="28"/>
        </w:rPr>
        <w:t xml:space="preserve">                                                               М.О. </w:t>
      </w:r>
      <w:proofErr w:type="spellStart"/>
      <w:r>
        <w:rPr>
          <w:rFonts w:ascii="Times New Roman" w:hAnsi="Times New Roman" w:cs="Times New Roman"/>
          <w:sz w:val="28"/>
          <w:szCs w:val="28"/>
        </w:rPr>
        <w:t>Шутылев</w:t>
      </w:r>
      <w:proofErr w:type="spellEnd"/>
    </w:p>
    <w:p w:rsidR="00674D3C" w:rsidRDefault="00674D3C">
      <w:pPr>
        <w:pStyle w:val="msonospacing0"/>
        <w:jc w:val="both"/>
        <w:rPr>
          <w:rFonts w:ascii="Times New Roman" w:hAnsi="Times New Roman" w:cs="Times New Roman"/>
          <w:sz w:val="28"/>
          <w:szCs w:val="28"/>
        </w:rPr>
      </w:pPr>
    </w:p>
    <w:p w:rsidR="00674D3C" w:rsidRDefault="00674D3C">
      <w:pPr>
        <w:pStyle w:val="af2"/>
        <w:spacing w:before="0" w:after="0"/>
        <w:jc w:val="both"/>
        <w:rPr>
          <w:sz w:val="28"/>
          <w:szCs w:val="28"/>
        </w:rPr>
      </w:pPr>
    </w:p>
    <w:p w:rsidR="00674D3C" w:rsidRDefault="00674D3C">
      <w:pPr>
        <w:spacing w:line="360" w:lineRule="auto"/>
        <w:jc w:val="both"/>
        <w:rPr>
          <w:rFonts w:ascii="Times New Roman" w:hAnsi="Times New Roman" w:cs="Times New Roman"/>
          <w:color w:val="000000"/>
          <w:sz w:val="28"/>
          <w:szCs w:val="28"/>
        </w:rPr>
      </w:pPr>
    </w:p>
    <w:p w:rsidR="00674D3C" w:rsidRDefault="00674D3C">
      <w:pPr>
        <w:spacing w:line="360" w:lineRule="auto"/>
        <w:jc w:val="both"/>
        <w:rPr>
          <w:rFonts w:ascii="Times New Roman" w:hAnsi="Times New Roman" w:cs="Times New Roman"/>
          <w:color w:val="000000"/>
          <w:sz w:val="28"/>
          <w:szCs w:val="28"/>
        </w:rPr>
      </w:pPr>
    </w:p>
    <w:p w:rsidR="00674D3C" w:rsidRDefault="00674D3C">
      <w:pPr>
        <w:spacing w:line="360" w:lineRule="auto"/>
        <w:jc w:val="both"/>
        <w:rPr>
          <w:rFonts w:ascii="Times New Roman" w:hAnsi="Times New Roman" w:cs="Times New Roman"/>
          <w:color w:val="000000"/>
          <w:sz w:val="28"/>
          <w:szCs w:val="28"/>
        </w:rPr>
      </w:pPr>
    </w:p>
    <w:p w:rsidR="00674D3C" w:rsidRDefault="00674D3C">
      <w:pPr>
        <w:tabs>
          <w:tab w:val="left" w:pos="2700"/>
        </w:tabs>
        <w:rPr>
          <w:rFonts w:ascii="Times New Roman" w:eastAsia="SimSun" w:hAnsi="Times New Roman" w:cs="Times New Roman"/>
          <w:color w:val="000000"/>
          <w:sz w:val="22"/>
          <w:szCs w:val="22"/>
        </w:rPr>
      </w:pPr>
    </w:p>
    <w:p w:rsidR="00674D3C" w:rsidRDefault="00674D3C">
      <w:pPr>
        <w:tabs>
          <w:tab w:val="left" w:pos="2700"/>
        </w:tabs>
        <w:jc w:val="right"/>
        <w:rPr>
          <w:rFonts w:ascii="Times New Roman" w:eastAsia="SimSun" w:hAnsi="Times New Roman" w:cs="Times New Roman"/>
          <w:color w:val="000000"/>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jc w:val="right"/>
        <w:rPr>
          <w:rFonts w:ascii="Times New Roman" w:eastAsia="SimSun" w:hAnsi="Times New Roman" w:cs="Times New Roman"/>
          <w:sz w:val="28"/>
          <w:szCs w:val="28"/>
        </w:rPr>
      </w:pPr>
    </w:p>
    <w:p w:rsidR="00674D3C" w:rsidRDefault="00674D3C">
      <w:pPr>
        <w:tabs>
          <w:tab w:val="left" w:pos="2700"/>
        </w:tabs>
        <w:ind w:left="5896"/>
        <w:jc w:val="center"/>
        <w:rPr>
          <w:rFonts w:ascii="Times New Roman" w:eastAsia="SimSun" w:hAnsi="Times New Roman" w:cs="Times New Roman"/>
          <w:sz w:val="28"/>
          <w:szCs w:val="28"/>
        </w:rPr>
      </w:pPr>
      <w:r>
        <w:rPr>
          <w:rFonts w:ascii="Times New Roman" w:eastAsia="SimSun" w:hAnsi="Times New Roman" w:cs="Times New Roman"/>
          <w:sz w:val="28"/>
          <w:szCs w:val="28"/>
        </w:rPr>
        <w:t>ПРИЛОЖЕНИЕ</w:t>
      </w:r>
    </w:p>
    <w:p w:rsidR="00674D3C" w:rsidRDefault="00674D3C">
      <w:pPr>
        <w:tabs>
          <w:tab w:val="left" w:pos="2700"/>
        </w:tabs>
        <w:ind w:left="5896"/>
        <w:jc w:val="center"/>
        <w:rPr>
          <w:rFonts w:ascii="Times New Roman" w:eastAsia="SimSun" w:hAnsi="Times New Roman" w:cs="Times New Roman"/>
          <w:sz w:val="28"/>
          <w:szCs w:val="28"/>
        </w:rPr>
      </w:pPr>
    </w:p>
    <w:p w:rsidR="00674D3C" w:rsidRDefault="00674D3C">
      <w:pPr>
        <w:tabs>
          <w:tab w:val="left" w:pos="2700"/>
        </w:tabs>
        <w:ind w:left="5896"/>
        <w:jc w:val="center"/>
        <w:rPr>
          <w:rFonts w:ascii="Times New Roman" w:eastAsia="SimSun" w:hAnsi="Times New Roman" w:cs="Times New Roman"/>
          <w:sz w:val="28"/>
          <w:szCs w:val="28"/>
        </w:rPr>
      </w:pPr>
      <w:r>
        <w:rPr>
          <w:rFonts w:ascii="Times New Roman" w:eastAsia="SimSun" w:hAnsi="Times New Roman" w:cs="Times New Roman"/>
          <w:sz w:val="28"/>
          <w:szCs w:val="28"/>
        </w:rPr>
        <w:t xml:space="preserve">УТВЕРЖДЕН </w:t>
      </w:r>
    </w:p>
    <w:p w:rsidR="00674D3C" w:rsidRDefault="00674D3C">
      <w:pPr>
        <w:tabs>
          <w:tab w:val="left" w:pos="2700"/>
        </w:tabs>
        <w:ind w:left="5896"/>
        <w:jc w:val="center"/>
        <w:rPr>
          <w:rFonts w:ascii="Times New Roman" w:eastAsia="SimSun" w:hAnsi="Times New Roman" w:cs="Times New Roman"/>
          <w:sz w:val="28"/>
          <w:szCs w:val="28"/>
        </w:rPr>
      </w:pPr>
      <w:r>
        <w:rPr>
          <w:rFonts w:ascii="Times New Roman" w:eastAsia="SimSun" w:hAnsi="Times New Roman" w:cs="Times New Roman"/>
          <w:sz w:val="28"/>
          <w:szCs w:val="28"/>
        </w:rPr>
        <w:t xml:space="preserve">постановлением администрации Кореновского городского поселения Кореновского муниципального района Краснодарского края </w:t>
      </w:r>
    </w:p>
    <w:p w:rsidR="00674D3C" w:rsidRDefault="00674D3C">
      <w:pPr>
        <w:tabs>
          <w:tab w:val="left" w:pos="2700"/>
        </w:tabs>
        <w:ind w:left="5896"/>
        <w:jc w:val="center"/>
        <w:rPr>
          <w:rFonts w:ascii="Times New Roman" w:eastAsia="SimSun" w:hAnsi="Times New Roman" w:cs="Times New Roman"/>
          <w:sz w:val="28"/>
          <w:szCs w:val="28"/>
        </w:rPr>
      </w:pPr>
      <w:r>
        <w:rPr>
          <w:rFonts w:ascii="Times New Roman" w:eastAsia="SimSun" w:hAnsi="Times New Roman" w:cs="Times New Roman"/>
          <w:sz w:val="28"/>
          <w:szCs w:val="28"/>
        </w:rPr>
        <w:t xml:space="preserve">от </w:t>
      </w:r>
      <w:r w:rsidR="00961C4B">
        <w:rPr>
          <w:rFonts w:ascii="Times New Roman" w:eastAsia="SimSun" w:hAnsi="Times New Roman" w:cs="Times New Roman"/>
          <w:sz w:val="28"/>
          <w:szCs w:val="28"/>
        </w:rPr>
        <w:t xml:space="preserve">27.05.2026   </w:t>
      </w:r>
      <w:r>
        <w:rPr>
          <w:rFonts w:ascii="Times New Roman" w:eastAsia="SimSun" w:hAnsi="Times New Roman" w:cs="Times New Roman"/>
          <w:sz w:val="28"/>
          <w:szCs w:val="28"/>
        </w:rPr>
        <w:t xml:space="preserve"> №</w:t>
      </w:r>
      <w:r w:rsidR="00961C4B">
        <w:rPr>
          <w:rFonts w:ascii="Times New Roman" w:eastAsia="SimSun" w:hAnsi="Times New Roman" w:cs="Times New Roman"/>
          <w:sz w:val="28"/>
          <w:szCs w:val="28"/>
        </w:rPr>
        <w:t xml:space="preserve"> 635</w:t>
      </w:r>
    </w:p>
    <w:p w:rsidR="00674D3C" w:rsidRDefault="00674D3C">
      <w:pPr>
        <w:tabs>
          <w:tab w:val="left" w:pos="2700"/>
        </w:tabs>
        <w:ind w:left="5896"/>
        <w:jc w:val="center"/>
        <w:rPr>
          <w:rFonts w:ascii="Times New Roman" w:eastAsia="SimSun" w:hAnsi="Times New Roman" w:cs="Times New Roman"/>
          <w:sz w:val="28"/>
          <w:szCs w:val="28"/>
        </w:rPr>
      </w:pPr>
    </w:p>
    <w:p w:rsidR="00674D3C" w:rsidRDefault="00674D3C">
      <w:pPr>
        <w:tabs>
          <w:tab w:val="left" w:pos="2700"/>
        </w:tabs>
        <w:ind w:left="5896"/>
        <w:jc w:val="center"/>
        <w:rPr>
          <w:rFonts w:ascii="Times New Roman" w:eastAsia="SimSun" w:hAnsi="Times New Roman" w:cs="Times New Roman"/>
          <w:sz w:val="28"/>
          <w:szCs w:val="28"/>
        </w:rPr>
      </w:pPr>
    </w:p>
    <w:p w:rsidR="00674D3C" w:rsidRDefault="00674D3C">
      <w:pPr>
        <w:tabs>
          <w:tab w:val="left" w:pos="2700"/>
        </w:tabs>
        <w:ind w:left="5896"/>
        <w:jc w:val="center"/>
        <w:rPr>
          <w:rFonts w:ascii="Times New Roman" w:eastAsia="SimSun" w:hAnsi="Times New Roman" w:cs="Times New Roman"/>
          <w:sz w:val="28"/>
          <w:szCs w:val="28"/>
        </w:rPr>
      </w:pPr>
    </w:p>
    <w:p w:rsidR="00674D3C" w:rsidRDefault="00674D3C">
      <w:pPr>
        <w:tabs>
          <w:tab w:val="left" w:pos="2700"/>
        </w:tabs>
        <w:ind w:left="5896"/>
        <w:jc w:val="center"/>
        <w:rPr>
          <w:rFonts w:ascii="Times New Roman" w:eastAsia="SimSun" w:hAnsi="Times New Roman" w:cs="Times New Roman"/>
          <w:sz w:val="28"/>
          <w:szCs w:val="28"/>
        </w:rPr>
      </w:pPr>
    </w:p>
    <w:p w:rsidR="00674D3C" w:rsidRDefault="00674D3C">
      <w:pPr>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Кореновского городского поселения Кореновского муниципального района Краснодарского края</w:t>
      </w:r>
    </w:p>
    <w:p w:rsidR="00674D3C" w:rsidRDefault="00674D3C">
      <w:pPr>
        <w:ind w:firstLine="709"/>
        <w:jc w:val="center"/>
        <w:rPr>
          <w:rFonts w:ascii="Times New Roman" w:hAnsi="Times New Roman" w:cs="Times New Roman"/>
          <w:b/>
          <w:color w:val="000000"/>
          <w:sz w:val="28"/>
          <w:szCs w:val="28"/>
        </w:rPr>
      </w:pPr>
    </w:p>
    <w:p w:rsidR="00674D3C" w:rsidRDefault="00674D3C">
      <w:pPr>
        <w:ind w:firstLine="709"/>
        <w:jc w:val="both"/>
        <w:rPr>
          <w:rFonts w:ascii="Times New Roman" w:hAnsi="Times New Roman" w:cs="Times New Roman"/>
          <w:b/>
          <w:color w:val="000000"/>
          <w:sz w:val="28"/>
          <w:szCs w:val="28"/>
        </w:rPr>
      </w:pP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Настоящий Порядок устанавливает процедуру отчуждения древесины, находящейся в муниципальной собственности,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администрации Кореновского городского поселения Кореновского муниципального района Краснодарского края. </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 Настоящий Порядок не применяется при отчуждении древесины, полученной на земельных участках, которые предоставлены на праве постоянного (бессрочного) пользования, а также древесины, в отношении которой федеральными законами и (или) актами Правительства Российской Федерации установлен особый порядок распоряжения и (или) отчуждения.</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 Продавцом древесины при ее реализации выступает администрации Кореновского городского поселения Кореновского муниципального района Краснодарского края (далее - продавец), которая в целях организации продажи древесины на торгах вправе привлекать юридических и физических лиц (далее - организатор торгов)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Функции по определению начальной цены продажи древесины на аукционе на право заключения договора купли-продажи древесины (далее — аукцион), величины повышения начальной цены продажи древесины на аукционе, размера задатка, условий аукционов и их изменений, существенных условий договора купли- продажи древесины (далее — договор купли-</w:t>
      </w:r>
      <w:r>
        <w:rPr>
          <w:rFonts w:ascii="Times New Roman" w:hAnsi="Times New Roman" w:cs="Times New Roman"/>
          <w:color w:val="000000"/>
          <w:sz w:val="28"/>
          <w:szCs w:val="28"/>
        </w:rPr>
        <w:lastRenderedPageBreak/>
        <w:t>продажи), а также по заключению договора  договор купли-продажи осуществляются исключительно продавцом.</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Права и обязанности юридических лиц и физических лиц, зарегистрированных в качестве индивидуальных предпринимателей, которые привлекаются для организации продажи древесины, определяются заключенными с ними муниципальными контрактами.</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Древесина являющаяся предметом договора купли-продажи и включенная в перечень, определенный Правительством Российской Федерации в соответствии с частью 1 статьи 50.1 Лесного Кодекса Российской Федерации, должна быть учтена в порядке, установленном Лесным кодексом Российской Федерации, в том числе при ее транспортировке, хранении, переработке, продаже и передаче. </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5. В случае получения продавцом от лица, использующего в соответствии с земельным законодательством  земельный участок и получившего древесину в результате рубки деревьев, произрастающих на нем (далее- пользователь земельного участка), согласился на выкуп древесины без проведения торгов (далее – согласие на выкуп древесины) продавец в течение 5 рабочих дней со для получения согласия на выкуп древесины направляет пользователю земельного участка 2 экземпляра подписанного проекта договора купли-продажи.</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Цена древесины определяется продавцом в размере 2-х кратной стоимости, определенной исходя из объема древесины и объема древесины и ставок платы за единицу объема древесины, установленной для Северо-Кавказского степного </w:t>
      </w:r>
      <w:proofErr w:type="spellStart"/>
      <w:r>
        <w:rPr>
          <w:rFonts w:ascii="Times New Roman" w:hAnsi="Times New Roman" w:cs="Times New Roman"/>
          <w:color w:val="000000"/>
          <w:sz w:val="28"/>
          <w:szCs w:val="28"/>
        </w:rPr>
        <w:t>лесотаксовского</w:t>
      </w:r>
      <w:proofErr w:type="spellEnd"/>
      <w:r>
        <w:rPr>
          <w:rFonts w:ascii="Times New Roman" w:hAnsi="Times New Roman" w:cs="Times New Roman"/>
          <w:color w:val="000000"/>
          <w:sz w:val="28"/>
          <w:szCs w:val="28"/>
        </w:rPr>
        <w:t xml:space="preserve"> района в соответствии со ставками платы за единицу объёма лесных ресурсов и ставками за единицу площади лесного участка (далее – ставки). При этом применяются ставки, установленные в отношении деловой средней древесины по первому разряду такс, без учета примечаний к ставкам.</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7. Пользователь земельного участка в течение 10 рабочих дней со дня получения от продавца проекта договора купли-продажи направляет продавцу подписанный договор купли-продажи и производит полную оплату древесины по реквизитам, предусмотренным договором купли-продажи.</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8. В случае поступления от пользователя земельного участка отказа от выкупа древесины без проведения торгов (далее - отказ от выкупа древесины), а также в иных случаях, предусмотренных пунктом 13 настоящего Порядка, продавец осуществляет реализацию древесины путем проведения аукциона в электронной форме в соответствии с пунктом 14 настоящего Порядка.</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9. Согласие на выкуп древесины либо отказ от выкупа древесины направляется продавцу пользователем земельного участка в течение 3 рабочих дней после завершения рубки деревьев с приложением документов, подтверждающих право на осуществление рубки деревьев на земельном участке, и иных документов, определенных в соответствии с пунктом 10 настоящего Порядка.</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 Формы согласия на выкуп древесины и отказа от выкупа древесины, в том числе состав включаемых в них сведений и перечень прилагаемых к ним документов, а также формы договора купли-продажи и заявки на участие в аукционе утверждаются администрацией муниципального образования Кореновского городского поселения Кореновского муниципального района Краснодарского края.</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11. 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 условиями договора (соглашения), предусматривающего переход прав владения и (или) пользования в отношении земельного участка, условиями разрешения на использование земель или земельного участка.</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12. Взаимодействие продавца и пользователя земельного участка осуществляется посредством электронной почты, а при отсутствии технической возможности обмена информацией в электронной форме такой обмен осуществляется на бумажном носителе посредством почтовой связи.</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13. Реализация древесины пользователю земельного участка без</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проведения торгов не осуществляется в случае:</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а) отсутствия пользователя земельного участка, б) непредставления пользователем земельного участка документов, подтверждающих право на осуществление рубки деревьев на земельном участке;</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в) несоответствия поступившего согласия на выкуп древесины и прилагаемых к нему документов требованиям пункта 10 настоящего Порядка; г) непоступления продавцу от пользователя земельного участка подписанного договора купли-продажи и полной оплаты древесины по истечении 20 рабочих дней со дня направления продавцом проекта договора купли-продажи пользователю земельного участка.</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14. В случаях, указанных в пунктах 8 и 13 настоящего Порядка, реализация древесины осуществляется путем проведения аукциона в электронной форме •в соответствии с законодательством Российской Федерации с учетом особенностей, установленных настоящим Порядком.</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15. Начальная цена продажи древесины на аукционе определяется</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продавцом в порядке, предусмотренном пунктом 6 настоящего Порядка.</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16. В случае если по истечении срока, установленного информационным : сообщением о проведении аукциона, после снижения начальной цены продажи древесины на 90 процентов аукцион признается несостоявшимся, продавец в течение 3 рабочих дней после подписания протокола о признании аукциона несостоявшимся направляет в администрацию Краснодарского края предложение о безвозмездной передаче древесины в собственность</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Краснодарского края.</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17. В случае отказа администрации Краснодарского края от принятия древесины в собственность Краснодарского края, непоступления продавцу от администрации Краснодарского края по истечении 20 рабочих дней со дня направления продавцом предложения о безвозмездной передаче древесины в соответствии с пунктом 16 настоящего Порядка согласия на принятие древесины в собственность Краснодарского края или отказа от принятия древесины в собственность Краснодарского края продавец в течение 3 рабочих дней направляет пользователю земельного участка предложение о приобретении древесины по последней сниженной начальной цене, по</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которой древесина предлагалась к реализации на аукционе (далее - последняя сниженная начальная цена), с приложением 2 экземпляров подписанного проекта договора купли-продажи.</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18. В случае согласия пользователя земельного участка на приобретение древесины по последней сниженной начальной цене пользователь земельного участка в срок, предусмотренный пунктом 7 настоящего Порядка, направляет продавцу подписанный договор купли-продажи и производит полную оплату древесины по реквизитам, предусмотренным договором купли-продажи. В случае несогласия пользователя земельного участка на приобретение древесины по последней сниженной начальной цене пользователь земельного участка направляет продавцу отказ от выкупа древесины.</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19. При признании аукциона в соответствии с пунктом 16 настоящего Порядка несостоявшимся, отказе администрации Краснодарского края от принятия древесины в собственность Краснодарского края, непоступлении продавцу от администрации Краснодарского края согласия на принятие древесины в собственность Краснодарского края или отказа от принятия древесины в собственность Краснодарского края, отказе пользователя земельного участка от приобретения древесины по последней сниженной начальной цене или при непоступлении продавцу от пользователя земельного участка по истечении 20 рабочих дней со дня направления продавцом предложения о приобретении древесины по последней сниженной начальной цене подписанного договора купли-продажи и полной оплаты древесины или отказа пользователя земельного участка от приобретения древесины по последней сниженной начальной цене отчуждение древесины осуществляется путем ее безвозмездной передачи в муниципальную собственность.</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20. Передача древесины в собственность Краснодарского края или муниципальную: собственность в соответствии с настоящим Порядком осуществляется на основании решения продавца.</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21. Договор купли-продажи должен содержать условия о возникновении у покупателя древесины права собственности на древесину после полной оплаты ее цены, моменте передачи древесины ее покупателю, а также условия и сроки вывоза покупателем древесины.</w:t>
      </w:r>
    </w:p>
    <w:p w:rsidR="00674D3C" w:rsidRDefault="00674D3C">
      <w:pPr>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22. Древесина считается переданной продавцом и принятой покупателем древесины с момента ее полной оплаты по договору купли-продажи без оформления акта приема-передачи древесины.</w:t>
      </w:r>
    </w:p>
    <w:p w:rsidR="00674D3C" w:rsidRDefault="00674D3C">
      <w:pPr>
        <w:ind w:firstLine="540"/>
        <w:jc w:val="both"/>
        <w:rPr>
          <w:rFonts w:ascii="Times New Roman" w:hAnsi="Times New Roman" w:cs="Times New Roman"/>
          <w:color w:val="000000"/>
          <w:sz w:val="28"/>
          <w:szCs w:val="28"/>
        </w:rPr>
      </w:pPr>
    </w:p>
    <w:p w:rsidR="00674D3C" w:rsidRDefault="00674D3C">
      <w:pPr>
        <w:ind w:firstLine="540"/>
        <w:jc w:val="both"/>
        <w:rPr>
          <w:rFonts w:ascii="Times New Roman" w:hAnsi="Times New Roman" w:cs="Times New Roman"/>
          <w:color w:val="000000"/>
          <w:sz w:val="28"/>
          <w:szCs w:val="28"/>
        </w:rPr>
      </w:pPr>
    </w:p>
    <w:p w:rsidR="00674D3C" w:rsidRDefault="00674D3C">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Начальник отдела </w:t>
      </w:r>
    </w:p>
    <w:p w:rsidR="00674D3C" w:rsidRDefault="00674D3C">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имущественных и земельных отношений </w:t>
      </w:r>
    </w:p>
    <w:p w:rsidR="00674D3C" w:rsidRDefault="00674D3C">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Кореновского городского поселения </w:t>
      </w:r>
    </w:p>
    <w:p w:rsidR="00674D3C" w:rsidRDefault="00674D3C">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Кореновского муниципального района </w:t>
      </w:r>
    </w:p>
    <w:p w:rsidR="00674D3C" w:rsidRDefault="00674D3C">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Краснодарского края                                                                         А.Ю. Соловьева</w:t>
      </w:r>
    </w:p>
    <w:p w:rsidR="00674D3C" w:rsidRDefault="00674D3C">
      <w:pPr>
        <w:jc w:val="both"/>
      </w:pPr>
    </w:p>
    <w:sectPr w:rsidR="00674D3C">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3"/>
    <w:lvl w:ilvl="0">
      <w:start w:val="3"/>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6095814">
    <w:abstractNumId w:val="0"/>
  </w:num>
  <w:num w:numId="2" w16cid:durableId="65421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0A4B"/>
    <w:rsid w:val="00674D3C"/>
    <w:rsid w:val="00961C4B"/>
    <w:rsid w:val="00AB20B7"/>
    <w:rsid w:val="00AE0A4B"/>
    <w:rsid w:val="00F92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80570B07-860A-4EB8-801E-E4DC0D1E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Courier New" w:hAnsi="Courier New" w:cs="Courier New"/>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шрифт абзаца5"/>
  </w:style>
  <w:style w:type="character" w:customStyle="1" w:styleId="WW8Num2z0">
    <w:name w:val="WW8Num2z0"/>
    <w:rPr>
      <w:rFonts w:cs="Times New Roman" w:hint="default"/>
    </w:rPr>
  </w:style>
  <w:style w:type="character" w:customStyle="1" w:styleId="4">
    <w:name w:val="Основной шрифт абзаца4"/>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
    <w:name w:val="Основной шрифт абзаца3"/>
  </w:style>
  <w:style w:type="character" w:customStyle="1" w:styleId="2">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b w:val="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rPr>
      <w:rFonts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1">
    <w:name w:val="Основной шрифт абзаца1"/>
  </w:style>
  <w:style w:type="character" w:customStyle="1" w:styleId="a3">
    <w:name w:val="Верхний колонтитул Знак"/>
    <w:rPr>
      <w:sz w:val="24"/>
    </w:rPr>
  </w:style>
  <w:style w:type="character" w:customStyle="1" w:styleId="a4">
    <w:name w:val="Текст выноски Знак"/>
    <w:rPr>
      <w:rFonts w:ascii="Tahoma" w:hAnsi="Tahoma" w:cs="Tahoma"/>
      <w:sz w:val="16"/>
      <w:szCs w:val="16"/>
    </w:rPr>
  </w:style>
  <w:style w:type="character" w:customStyle="1" w:styleId="a5">
    <w:name w:val="Основной текст Знак"/>
    <w:rPr>
      <w:sz w:val="24"/>
      <w:szCs w:val="24"/>
    </w:rPr>
  </w:style>
  <w:style w:type="character" w:customStyle="1" w:styleId="a6">
    <w:name w:val="Абзац списка Знак"/>
    <w:rPr>
      <w:rFonts w:ascii="Calibri" w:hAnsi="Calibri" w:cs="Calibri"/>
      <w:color w:val="000000"/>
      <w:sz w:val="22"/>
    </w:rPr>
  </w:style>
  <w:style w:type="character" w:styleId="a7">
    <w:name w:val="Strong"/>
    <w:qFormat/>
    <w:rPr>
      <w:b/>
      <w:bCs/>
    </w:rPr>
  </w:style>
  <w:style w:type="character" w:customStyle="1" w:styleId="a8">
    <w:name w:val="Нижний колонтитул Знак"/>
    <w:rPr>
      <w:rFonts w:ascii="Courier New" w:hAnsi="Courier New" w:cs="Courier New"/>
      <w:lang w:eastAsia="zh-CN"/>
    </w:rPr>
  </w:style>
  <w:style w:type="paragraph" w:customStyle="1" w:styleId="30">
    <w:name w:val="Заголовок3"/>
    <w:basedOn w:val="a"/>
    <w:next w:val="a9"/>
    <w:pPr>
      <w:keepNext/>
      <w:spacing w:before="240" w:after="120"/>
    </w:pPr>
    <w:rPr>
      <w:rFonts w:ascii="Liberation Sans" w:eastAsia="Microsoft YaHei" w:hAnsi="Liberation Sans" w:cs="Mangal"/>
      <w:sz w:val="28"/>
      <w:szCs w:val="28"/>
    </w:rPr>
  </w:style>
  <w:style w:type="paragraph" w:styleId="a9">
    <w:name w:val="Body Text"/>
    <w:basedOn w:val="a"/>
    <w:pPr>
      <w:jc w:val="center"/>
    </w:pPr>
    <w:rPr>
      <w:rFonts w:ascii="Times New Roman" w:hAnsi="Times New Roman" w:cs="Times New Roman"/>
      <w:sz w:val="24"/>
      <w:szCs w:val="24"/>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50">
    <w:name w:val="Указатель5"/>
    <w:basedOn w:val="a"/>
    <w:pPr>
      <w:suppressLineNumbers/>
    </w:pPr>
    <w:rPr>
      <w:rFonts w:cs="Mangal"/>
    </w:rPr>
  </w:style>
  <w:style w:type="paragraph" w:customStyle="1" w:styleId="20">
    <w:name w:val="Заголовок2"/>
    <w:basedOn w:val="a"/>
    <w:next w:val="a9"/>
    <w:pPr>
      <w:keepNext/>
      <w:spacing w:before="240" w:after="120"/>
    </w:pPr>
    <w:rPr>
      <w:rFonts w:ascii="Liberation Sans" w:eastAsia="Microsoft YaHei" w:hAnsi="Liberation Sans" w:cs="Mangal"/>
      <w:sz w:val="28"/>
      <w:szCs w:val="28"/>
    </w:rPr>
  </w:style>
  <w:style w:type="paragraph" w:customStyle="1" w:styleId="40">
    <w:name w:val="Название объекта4"/>
    <w:basedOn w:val="a"/>
    <w:pPr>
      <w:suppressLineNumbers/>
      <w:spacing w:before="120" w:after="120"/>
    </w:pPr>
    <w:rPr>
      <w:rFonts w:cs="Mangal"/>
      <w:i/>
      <w:iCs/>
      <w:sz w:val="24"/>
      <w:szCs w:val="24"/>
    </w:rPr>
  </w:style>
  <w:style w:type="paragraph" w:customStyle="1" w:styleId="41">
    <w:name w:val="Указатель4"/>
    <w:basedOn w:val="a"/>
    <w:pPr>
      <w:suppressLineNumbers/>
    </w:pPr>
    <w:rPr>
      <w:rFonts w:cs="Mangal"/>
    </w:rPr>
  </w:style>
  <w:style w:type="paragraph" w:customStyle="1" w:styleId="31">
    <w:name w:val="Название объекта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0">
    <w:name w:val="Заголовок1"/>
    <w:basedOn w:val="a"/>
    <w:next w:val="a9"/>
    <w:pPr>
      <w:jc w:val="center"/>
    </w:pPr>
    <w:rPr>
      <w:b/>
      <w:bCs/>
      <w:sz w:val="28"/>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ac">
    <w:name w:val="Колонтитулы"/>
    <w:basedOn w:val="a"/>
    <w:pPr>
      <w:suppressLineNumbers/>
      <w:tabs>
        <w:tab w:val="center" w:pos="4819"/>
        <w:tab w:val="right" w:pos="9638"/>
      </w:tabs>
    </w:pPr>
  </w:style>
  <w:style w:type="paragraph" w:styleId="ad">
    <w:name w:val="header"/>
    <w:basedOn w:val="a"/>
    <w:pPr>
      <w:tabs>
        <w:tab w:val="center" w:pos="4153"/>
        <w:tab w:val="right" w:pos="8306"/>
      </w:tabs>
      <w:ind w:firstLine="851"/>
      <w:jc w:val="both"/>
    </w:pPr>
    <w:rPr>
      <w:rFonts w:ascii="Times New Roman" w:hAnsi="Times New Roman" w:cs="Times New Roman"/>
      <w:sz w:val="24"/>
      <w:lang w:val="x-none"/>
    </w:rPr>
  </w:style>
  <w:style w:type="paragraph" w:styleId="ae">
    <w:name w:val="Balloon Text"/>
    <w:basedOn w:val="a"/>
    <w:rPr>
      <w:rFonts w:ascii="Tahoma" w:hAnsi="Tahoma" w:cs="Times New Roman"/>
      <w:sz w:val="16"/>
      <w:szCs w:val="16"/>
      <w:lang w:val="x-none"/>
    </w:rPr>
  </w:style>
  <w:style w:type="paragraph" w:customStyle="1" w:styleId="Iauiue">
    <w:name w:val="Iau?iue"/>
    <w:pPr>
      <w:widowControl w:val="0"/>
      <w:suppressAutoHyphens/>
    </w:pPr>
    <w:rPr>
      <w:lang w:eastAsia="zh-CN"/>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styleId="af1">
    <w:name w:val="List Paragraph"/>
    <w:basedOn w:val="a"/>
    <w:qFormat/>
    <w:pPr>
      <w:suppressAutoHyphens w:val="0"/>
      <w:spacing w:after="160" w:line="264" w:lineRule="auto"/>
      <w:ind w:left="720"/>
      <w:contextualSpacing/>
    </w:pPr>
    <w:rPr>
      <w:rFonts w:ascii="Calibri" w:hAnsi="Calibri" w:cs="Times New Roman"/>
      <w:color w:val="000000"/>
      <w:sz w:val="22"/>
    </w:rPr>
  </w:style>
  <w:style w:type="paragraph" w:customStyle="1" w:styleId="af2">
    <w:name w:val="Обычный (веб)"/>
    <w:basedOn w:val="a"/>
    <w:pPr>
      <w:suppressAutoHyphens w:val="0"/>
      <w:spacing w:before="280" w:after="280"/>
    </w:pPr>
    <w:rPr>
      <w:rFonts w:ascii="Times New Roman" w:hAnsi="Times New Roman" w:cs="Times New Roman"/>
      <w:sz w:val="24"/>
      <w:szCs w:val="24"/>
    </w:rPr>
  </w:style>
  <w:style w:type="paragraph" w:customStyle="1" w:styleId="msonospacing0">
    <w:name w:val="msonospacing"/>
    <w:pPr>
      <w:suppressAutoHyphens/>
    </w:pPr>
    <w:rPr>
      <w:rFonts w:ascii="Calibri" w:hAnsi="Calibri" w:cs="Calibri"/>
      <w:sz w:val="22"/>
      <w:szCs w:val="22"/>
      <w:lang w:eastAsia="zh-CN"/>
    </w:rPr>
  </w:style>
  <w:style w:type="paragraph" w:styleId="af3">
    <w:name w:val="footer"/>
    <w:basedOn w:val="a"/>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1869</Words>
  <Characters>10658</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ГЛАВА ГОРОДА И РАЙОНА</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ГОРОДА И РАЙОНА</dc:title>
  <dc:subject/>
  <dc:creator>Сергей</dc:creator>
  <cp:keywords/>
  <cp:lastModifiedBy>Alexey Khudyakov</cp:lastModifiedBy>
  <cp:revision>2</cp:revision>
  <cp:lastPrinted>2026-05-28T14:15:00Z</cp:lastPrinted>
  <dcterms:created xsi:type="dcterms:W3CDTF">2026-06-01T06:04:00Z</dcterms:created>
  <dcterms:modified xsi:type="dcterms:W3CDTF">2026-06-01T06:04:00Z</dcterms:modified>
</cp:coreProperties>
</file>