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0B" w:rsidRPr="0016540B" w:rsidRDefault="0016540B" w:rsidP="00165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16540B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16540B" w:rsidRPr="0016540B" w:rsidRDefault="0016540B" w:rsidP="00165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40B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16540B" w:rsidRPr="0016540B" w:rsidRDefault="0016540B" w:rsidP="00165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540B" w:rsidRDefault="004A1C7B" w:rsidP="0016540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1C7B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 РЕШЕНИЯ</w:t>
      </w:r>
    </w:p>
    <w:p w:rsidR="004A1C7B" w:rsidRPr="004A1C7B" w:rsidRDefault="004A1C7B" w:rsidP="0016540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6540B" w:rsidRPr="004A1C7B" w:rsidRDefault="0016540B" w:rsidP="00165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________________  </w:t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A1C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№ ___</w:t>
      </w:r>
    </w:p>
    <w:p w:rsidR="00A73385" w:rsidRPr="004A1C7B" w:rsidRDefault="0016540B" w:rsidP="00165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C7B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16540B" w:rsidRPr="00A73385" w:rsidRDefault="0016540B" w:rsidP="00165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3385" w:rsidRPr="00A73385" w:rsidRDefault="00A73385" w:rsidP="00A73385">
      <w:pPr>
        <w:spacing w:after="0" w:line="240" w:lineRule="auto"/>
        <w:jc w:val="center"/>
        <w:rPr>
          <w:b/>
          <w:sz w:val="28"/>
          <w:szCs w:val="28"/>
        </w:rPr>
      </w:pPr>
      <w:r w:rsidRPr="00A73385">
        <w:rPr>
          <w:rFonts w:ascii="Times New Roman" w:hAnsi="Times New Roman"/>
          <w:b/>
          <w:sz w:val="28"/>
          <w:szCs w:val="28"/>
        </w:rPr>
        <w:t>Об утверждении проекта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202</w:t>
      </w:r>
      <w:r w:rsidR="0016540B">
        <w:rPr>
          <w:rFonts w:ascii="Times New Roman" w:hAnsi="Times New Roman"/>
          <w:b/>
          <w:sz w:val="28"/>
          <w:szCs w:val="28"/>
        </w:rPr>
        <w:t>4</w:t>
      </w:r>
      <w:r w:rsidRPr="00A73385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A73385" w:rsidRPr="00A73385" w:rsidRDefault="00A73385" w:rsidP="00A73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16540B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Одобрить проект решения Совета Кореновского городского поселения Кореновского района «Об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16540B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F476B" w:rsidRPr="007A5700" w:rsidRDefault="00BF476B" w:rsidP="00BF476B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16540B">
        <w:rPr>
          <w:rFonts w:ascii="Times New Roman" w:hAnsi="Times New Roman"/>
          <w:sz w:val="28"/>
          <w:szCs w:val="28"/>
        </w:rPr>
        <w:t>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F476B" w:rsidRPr="00E17741" w:rsidTr="00127AB2">
        <w:tc>
          <w:tcPr>
            <w:tcW w:w="4962" w:type="dxa"/>
            <w:hideMark/>
          </w:tcPr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677" w:type="dxa"/>
            <w:hideMark/>
          </w:tcPr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476B" w:rsidRPr="00E17741" w:rsidRDefault="00BF476B" w:rsidP="00127AB2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:rsidR="00BF476B" w:rsidRDefault="00BF476B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5C7" w:rsidRDefault="00E165C7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Pr="00BF4184" w:rsidRDefault="00BF476B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CB2C5C" w:rsidRPr="00E17741" w:rsidTr="007471F5">
        <w:trPr>
          <w:trHeight w:val="170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2C5C" w:rsidRPr="00E17741" w:rsidRDefault="00CB2C5C" w:rsidP="007471F5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CB2C5C" w:rsidRPr="00E17741" w:rsidRDefault="00CB2C5C" w:rsidP="007471F5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CB2C5C" w:rsidRPr="00E17741" w:rsidRDefault="00CB2C5C" w:rsidP="007471F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CB2C5C" w:rsidRPr="00D5730B" w:rsidRDefault="00CB2C5C" w:rsidP="0074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:rsidR="00CB2C5C" w:rsidRPr="00D5730B" w:rsidRDefault="00CB2C5C" w:rsidP="0074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Кореновского городского поселения Кореновского района</w:t>
            </w:r>
          </w:p>
          <w:p w:rsidR="00CB2C5C" w:rsidRPr="00D5730B" w:rsidRDefault="00CB2C5C" w:rsidP="0074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______________</w:t>
            </w:r>
            <w:r w:rsidR="004A1C7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__ № ____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:rsidR="00CB2C5C" w:rsidRPr="00E17741" w:rsidRDefault="00CB2C5C" w:rsidP="007471F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:rsidR="00CB2C5C" w:rsidRPr="009C7E04" w:rsidRDefault="00CB2C5C" w:rsidP="00CB2C5C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CB2C5C" w:rsidRPr="00E17741" w:rsidRDefault="00CB2C5C" w:rsidP="00CB2C5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CB2C5C" w:rsidRDefault="00CB2C5C" w:rsidP="00CB2C5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24 год</w:t>
      </w:r>
    </w:p>
    <w:p w:rsidR="00CB2C5C" w:rsidRPr="009C7E04" w:rsidRDefault="00CB2C5C" w:rsidP="00CB2C5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CB2C5C" w:rsidRPr="00E17741" w:rsidRDefault="00CB2C5C" w:rsidP="00CB2C5C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>
        <w:rPr>
          <w:rFonts w:ascii="Times New Roman" w:hAnsi="Times New Roman"/>
          <w:sz w:val="28"/>
          <w:szCs w:val="28"/>
        </w:rPr>
        <w:t>761392,0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>
        <w:rPr>
          <w:rFonts w:ascii="Times New Roman" w:hAnsi="Times New Roman"/>
          <w:sz w:val="28"/>
          <w:szCs w:val="28"/>
        </w:rPr>
        <w:t>36220,6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>
        <w:rPr>
          <w:rFonts w:ascii="Times New Roman" w:hAnsi="Times New Roman"/>
          <w:sz w:val="28"/>
          <w:szCs w:val="28"/>
        </w:rPr>
        <w:t>725171,4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CB2C5C" w:rsidRPr="00E17741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:rsidR="00CB2C5C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CB2C5C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CB2C5C" w:rsidRDefault="00CB2C5C" w:rsidP="00CB2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CB2C5C" w:rsidRDefault="00CB2C5C" w:rsidP="00CB2C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CB2C5C" w:rsidRDefault="00CB2C5C" w:rsidP="00CB2C5C">
      <w:pPr>
        <w:spacing w:after="0" w:line="240" w:lineRule="auto"/>
        <w:rPr>
          <w:rFonts w:ascii="Times New Roman" w:hAnsi="Times New Roman"/>
          <w:sz w:val="28"/>
          <w:szCs w:val="28"/>
        </w:rPr>
        <w:sectPr w:rsidR="00CB2C5C" w:rsidSect="002F6C65">
          <w:headerReference w:type="default" r:id="rId7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CB2C5C" w:rsidRPr="007823FC" w:rsidRDefault="00CB2C5C" w:rsidP="00CB2C5C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района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______________ № ____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>
        <w:rPr>
          <w:rFonts w:ascii="Times New Roman" w:eastAsia="Times New Roman" w:hAnsi="Times New Roman"/>
          <w:b/>
          <w:sz w:val="28"/>
          <w:szCs w:val="28"/>
        </w:rPr>
        <w:t>24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CB2C5C" w:rsidRPr="007823FC" w:rsidTr="007471F5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B2C5C" w:rsidRPr="007823FC" w:rsidTr="007471F5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331058184,00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387808842,71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117,1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160302850,00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204634604,24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159402550,00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180518534,28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113,2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100,8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1229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1229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D1229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67424500,00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71807719,75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106,5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37932500,00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39155098,88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103,2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32652620,87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110,7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33209920,00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33815349,80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101,8</w:t>
            </w:r>
          </w:p>
        </w:tc>
      </w:tr>
      <w:tr w:rsidR="00CB2C5C" w:rsidRPr="007823FC" w:rsidTr="007471F5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19100600,00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19416488,20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101,7</w:t>
            </w:r>
          </w:p>
        </w:tc>
      </w:tr>
      <w:tr w:rsidR="00CB2C5C" w:rsidRPr="007823FC" w:rsidTr="007471F5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10882193,00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10886355,37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879D6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992 11105035130000120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1193827,00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1187104,76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879D6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992 11105314130000120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1690436,89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120,7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7146570,00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7179669,15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CB2C5C" w:rsidRPr="007823FC" w:rsidTr="007471F5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8407523,00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8415770,18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CB2C5C" w:rsidRPr="007823FC" w:rsidTr="007471F5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7899523,00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7907275,17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331171,25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177323,76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2338707,38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4205" w:rsidRDefault="00CB2C5C" w:rsidP="00747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4205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9769364,10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4205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4205" w:rsidRDefault="00CB2C5C" w:rsidP="00747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7320D" w:rsidRDefault="00CB2C5C" w:rsidP="00747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50276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50276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219042,13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CB2C5C" w:rsidRPr="007823FC" w:rsidTr="007471F5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F2425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F2425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CB2C5C" w:rsidRPr="007823FC" w:rsidTr="007471F5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176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176">
              <w:rPr>
                <w:rFonts w:ascii="Times New Roman" w:eastAsia="Times New Roman" w:hAnsi="Times New Roman"/>
                <w:sz w:val="24"/>
                <w:szCs w:val="24"/>
              </w:rPr>
              <w:t>992 11610061130000140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160942,13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100,6</w:t>
            </w:r>
          </w:p>
        </w:tc>
      </w:tr>
      <w:tr w:rsidR="00CB2C5C" w:rsidRPr="007823FC" w:rsidTr="007471F5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21152,28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163,7</w:t>
            </w:r>
          </w:p>
        </w:tc>
      </w:tr>
      <w:tr w:rsidR="00CB2C5C" w:rsidRPr="007823FC" w:rsidTr="007471F5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41019B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383459353,06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373583195,22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382917743,06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373041575,43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175F7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175F7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992 20215002130000150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175F7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175F7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245347799,53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235471631,90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F1F98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B56C28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F1F98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F1F98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B56C28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309492,26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CB2C5C" w:rsidRPr="007823FC" w:rsidTr="007471F5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75A2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275A2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85491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714517537,06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761392037,93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106,6</w:t>
            </w:r>
          </w:p>
        </w:tc>
      </w:tr>
    </w:tbl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 w:rsidR="004A1C7B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CB2C5C" w:rsidRPr="007823F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CB2C5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CB2C5C" w:rsidRPr="007823FC" w:rsidTr="007471F5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B2C5C" w:rsidRPr="007823FC" w:rsidTr="007471F5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B2C5C" w:rsidRPr="007823FC" w:rsidTr="007471F5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B35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CB2C5C" w:rsidRPr="007823FC" w:rsidTr="007471F5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14566520,20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32119109,45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27863246,00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CB2C5C" w:rsidRPr="007823FC" w:rsidTr="007471F5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CB2C5C" w:rsidRPr="007823FC" w:rsidTr="007471F5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337164514,90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318029644,40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CB2C5C" w:rsidRPr="007823FC" w:rsidTr="007471F5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AE0326" w:rsidRDefault="00CB2C5C" w:rsidP="007471F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AE0326" w:rsidRDefault="00CB2C5C" w:rsidP="007471F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750379481,13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725171412,95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96,6</w:t>
            </w:r>
          </w:p>
        </w:tc>
      </w:tr>
    </w:tbl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A1C7B" w:rsidRDefault="004A1C7B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4A1C7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</w:t>
      </w:r>
      <w:r w:rsidR="004A1C7B">
        <w:rPr>
          <w:rFonts w:ascii="Times New Roman" w:eastAsia="Times New Roman" w:hAnsi="Times New Roman"/>
          <w:sz w:val="28"/>
          <w:szCs w:val="28"/>
        </w:rPr>
        <w:t>__</w:t>
      </w:r>
      <w:r w:rsidRPr="007823FC">
        <w:rPr>
          <w:rFonts w:ascii="Times New Roman" w:eastAsia="Times New Roman" w:hAnsi="Times New Roman"/>
          <w:sz w:val="28"/>
          <w:szCs w:val="28"/>
        </w:rPr>
        <w:t>___ № ____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CB2C5C" w:rsidRPr="007823FC" w:rsidTr="007471F5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CB2C5C" w:rsidRPr="007823FC" w:rsidTr="007471F5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35861944,07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-36220624,98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72082569,05</w:t>
            </w:r>
          </w:p>
        </w:tc>
      </w:tr>
      <w:tr w:rsidR="00CB2C5C" w:rsidRPr="007823FC" w:rsidTr="007471F5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46CE7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27471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CB2C5C" w:rsidRPr="007823FC" w:rsidTr="007471F5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608E4" w:rsidRDefault="00CB2C5C" w:rsidP="0074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CB2C5C" w:rsidRPr="007823FC" w:rsidTr="007471F5">
        <w:tc>
          <w:tcPr>
            <w:tcW w:w="4847" w:type="dxa"/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CB2C5C" w:rsidRPr="007823FC" w:rsidRDefault="00CB2C5C" w:rsidP="00CB2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CB2C5C" w:rsidRPr="007823FC" w:rsidRDefault="00CB2C5C" w:rsidP="00CB2C5C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CB2C5C" w:rsidRPr="007823FC" w:rsidTr="007471F5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750379481,13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725171412,95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126250,00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1206213,93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364287,50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363068,62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деятельности Совета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9172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ской Федерации, высших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955D2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B2C5C" w:rsidRPr="007823FC" w:rsidTr="007471F5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A557CC" w:rsidRDefault="00CB2C5C" w:rsidP="007471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2A4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CB2C5C" w:rsidRPr="007823FC" w:rsidTr="007471F5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19845102,34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19782929,09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A4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269745,09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268561,09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5934904,87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5931497,32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1891325,05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1850216,03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128898,22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22570,00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64825,08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58095D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B15A24" w:rsidRDefault="00CB2C5C" w:rsidP="007471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A2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B15A24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B15A24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6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4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CB2C5C" w:rsidRPr="007823FC" w:rsidTr="007471F5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58095D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76AD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B2C5C" w:rsidRPr="007823FC" w:rsidTr="007471F5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1903256,33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1903056,33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709890,00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709690,00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труда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37592670,10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37514641,11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11214499,06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11201551,50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14018105,17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12811305,29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24193,00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14556520,20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C32579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C32579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C32579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F91930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76B0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9028115,42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9010400,62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иков и иные выплаты работникам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2709979,12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2701746,57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2022950,12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1926847,73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95,2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123810,29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B1A2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B1A2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B1A2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32119109,45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27863246,00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D31FA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252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1E3BF8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35BF3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99544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4228A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337164514,90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4228A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318029644,40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84228A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995445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995445" w:rsidRDefault="00CB2C5C" w:rsidP="007471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E0F1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E0F15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F32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CA33D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CA33D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CA33DC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6B6F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15033473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99.8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S2400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68358408,94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60629469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6B6F32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88.7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B442AC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8D2A4F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8D2A4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121B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E121B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E121B1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для обеспечения муниципальных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7720215,68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4972148,44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6640298,41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3892231,19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E121B1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F514E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F514E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F514E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Погашение теплоснабжающей организацией просроченной кредиторской задолженности за потребленные энергоресурсы, коммунальные ресурсы, задолженности по арендной плате и по налогам в целях теплоснабжения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F514E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DF514E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0C0DE0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6D4F4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C0DE0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5058439,61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4905717,93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518987,84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4060919,09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4060918,09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75FEF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D4F4B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447220,52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325812,00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19301525,00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18898830,29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11950216,00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11822811,36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7351309,00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7076018,93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15853353,43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15853323,43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3219625,42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2747416,38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1217225,42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823569,80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300C08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1921504,84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2341,74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2B20A9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24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E25A0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6E25A0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35852200,11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35800650,15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026684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22662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1459,37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10740404,45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10704397,93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35765314,29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35551731,42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6D27D2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244475,06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15565,09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68656,63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66678,63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3458,91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56573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87113,16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57213,16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65,7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56573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56573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25023,50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256573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87,2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AF1D2E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AF1D2E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AF1D2E" w:rsidRDefault="00CB2C5C" w:rsidP="0074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F03E96" w:rsidRDefault="00CB2C5C" w:rsidP="00747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96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4049EF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жильем молодых семей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092692" w:rsidRDefault="00CB2C5C" w:rsidP="007471F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123EF1" w:rsidRDefault="00CB2C5C" w:rsidP="007471F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099E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123EF1" w:rsidRDefault="00CB2C5C" w:rsidP="007471F5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B2C5C" w:rsidRPr="007823FC" w:rsidTr="007471F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5C" w:rsidRPr="007823FC" w:rsidRDefault="00CB2C5C" w:rsidP="00747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</w:tbl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4A1C7B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C5C" w:rsidRPr="007823FC" w:rsidRDefault="00CB2C5C" w:rsidP="00CB2C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CB2C5C" w:rsidRPr="007823FC" w:rsidSect="00AE4400">
      <w:headerReference w:type="default" r:id="rId8"/>
      <w:pgSz w:w="16838" w:h="11906" w:orient="landscape"/>
      <w:pgMar w:top="1077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F5" w:rsidRDefault="007471F5" w:rsidP="009C7E04">
      <w:pPr>
        <w:spacing w:after="0" w:line="240" w:lineRule="auto"/>
      </w:pPr>
      <w:r>
        <w:separator/>
      </w:r>
    </w:p>
  </w:endnote>
  <w:endnote w:type="continuationSeparator" w:id="0">
    <w:p w:rsidR="007471F5" w:rsidRDefault="007471F5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F5" w:rsidRDefault="007471F5" w:rsidP="009C7E04">
      <w:pPr>
        <w:spacing w:after="0" w:line="240" w:lineRule="auto"/>
      </w:pPr>
      <w:r>
        <w:separator/>
      </w:r>
    </w:p>
  </w:footnote>
  <w:footnote w:type="continuationSeparator" w:id="0">
    <w:p w:rsidR="007471F5" w:rsidRDefault="007471F5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C" w:rsidRPr="00111FB8" w:rsidRDefault="00CB2C5C" w:rsidP="00694BFE">
    <w:pPr>
      <w:pStyle w:val="af2"/>
      <w:jc w:val="center"/>
      <w:rPr>
        <w:color w:val="FFFFFF"/>
        <w:sz w:val="28"/>
        <w:szCs w:val="28"/>
      </w:rPr>
    </w:pPr>
    <w:r w:rsidRPr="00111FB8">
      <w:rPr>
        <w:color w:val="FFFFFF"/>
        <w:sz w:val="28"/>
        <w:szCs w:val="28"/>
      </w:rPr>
      <w:fldChar w:fldCharType="begin"/>
    </w:r>
    <w:r w:rsidRPr="00111FB8">
      <w:rPr>
        <w:color w:val="FFFFFF"/>
        <w:sz w:val="28"/>
        <w:szCs w:val="28"/>
      </w:rPr>
      <w:instrText>PAGE   \* MERGEFORMAT</w:instrText>
    </w:r>
    <w:r w:rsidRPr="00111FB8">
      <w:rPr>
        <w:color w:val="FFFFFF"/>
        <w:sz w:val="28"/>
        <w:szCs w:val="28"/>
      </w:rPr>
      <w:fldChar w:fldCharType="separate"/>
    </w:r>
    <w:r w:rsidR="000842ED">
      <w:rPr>
        <w:noProof/>
        <w:color w:val="FFFFFF"/>
        <w:sz w:val="28"/>
        <w:szCs w:val="28"/>
      </w:rPr>
      <w:t>2</w:t>
    </w:r>
    <w:r w:rsidRPr="00111FB8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E6" w:rsidRPr="00111FB8" w:rsidRDefault="00672EE6" w:rsidP="00694BFE">
    <w:pPr>
      <w:pStyle w:val="af2"/>
      <w:jc w:val="center"/>
      <w:rPr>
        <w:color w:val="FFFFFF"/>
        <w:sz w:val="28"/>
        <w:szCs w:val="28"/>
      </w:rPr>
    </w:pPr>
    <w:r w:rsidRPr="00111FB8">
      <w:rPr>
        <w:color w:val="FFFFFF"/>
        <w:sz w:val="28"/>
        <w:szCs w:val="28"/>
      </w:rPr>
      <w:fldChar w:fldCharType="begin"/>
    </w:r>
    <w:r w:rsidRPr="00111FB8">
      <w:rPr>
        <w:color w:val="FFFFFF"/>
        <w:sz w:val="28"/>
        <w:szCs w:val="28"/>
      </w:rPr>
      <w:instrText>PAGE   \* MERGEFORMAT</w:instrText>
    </w:r>
    <w:r w:rsidRPr="00111FB8">
      <w:rPr>
        <w:color w:val="FFFFFF"/>
        <w:sz w:val="28"/>
        <w:szCs w:val="28"/>
      </w:rPr>
      <w:fldChar w:fldCharType="separate"/>
    </w:r>
    <w:r w:rsidR="000842ED">
      <w:rPr>
        <w:noProof/>
        <w:color w:val="FFFFFF"/>
        <w:sz w:val="28"/>
        <w:szCs w:val="28"/>
      </w:rPr>
      <w:t>3</w:t>
    </w:r>
    <w:r w:rsidRPr="00111FB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2ED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540B"/>
    <w:rsid w:val="00167222"/>
    <w:rsid w:val="00173B7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662F"/>
    <w:rsid w:val="00227BF2"/>
    <w:rsid w:val="0023278D"/>
    <w:rsid w:val="00234735"/>
    <w:rsid w:val="00241769"/>
    <w:rsid w:val="00241ED7"/>
    <w:rsid w:val="002449FA"/>
    <w:rsid w:val="0026001B"/>
    <w:rsid w:val="002755DA"/>
    <w:rsid w:val="00277405"/>
    <w:rsid w:val="002827B0"/>
    <w:rsid w:val="002879D6"/>
    <w:rsid w:val="00296372"/>
    <w:rsid w:val="002A1E9C"/>
    <w:rsid w:val="002A27FE"/>
    <w:rsid w:val="002B3E55"/>
    <w:rsid w:val="002B5DDF"/>
    <w:rsid w:val="002C1B35"/>
    <w:rsid w:val="002C7411"/>
    <w:rsid w:val="002D2965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D03"/>
    <w:rsid w:val="00300C08"/>
    <w:rsid w:val="003015EE"/>
    <w:rsid w:val="00311FBE"/>
    <w:rsid w:val="00317417"/>
    <w:rsid w:val="003211BF"/>
    <w:rsid w:val="00321B52"/>
    <w:rsid w:val="00331FCD"/>
    <w:rsid w:val="00345367"/>
    <w:rsid w:val="003548D2"/>
    <w:rsid w:val="00362DE7"/>
    <w:rsid w:val="0036340A"/>
    <w:rsid w:val="00370998"/>
    <w:rsid w:val="00372EE0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1C7B"/>
    <w:rsid w:val="004A4CF6"/>
    <w:rsid w:val="004A666D"/>
    <w:rsid w:val="004A6DB3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56C9F"/>
    <w:rsid w:val="00564A43"/>
    <w:rsid w:val="00565889"/>
    <w:rsid w:val="00566319"/>
    <w:rsid w:val="0057752F"/>
    <w:rsid w:val="00580C67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4BE9"/>
    <w:rsid w:val="00694BFE"/>
    <w:rsid w:val="00696E9E"/>
    <w:rsid w:val="006A37E8"/>
    <w:rsid w:val="006A5C62"/>
    <w:rsid w:val="006B6485"/>
    <w:rsid w:val="006C36BE"/>
    <w:rsid w:val="006D1E67"/>
    <w:rsid w:val="006D27D2"/>
    <w:rsid w:val="006D2AE2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471F5"/>
    <w:rsid w:val="0075195C"/>
    <w:rsid w:val="00753CF6"/>
    <w:rsid w:val="00764B82"/>
    <w:rsid w:val="007724C0"/>
    <w:rsid w:val="00775FEF"/>
    <w:rsid w:val="007823FC"/>
    <w:rsid w:val="0078464D"/>
    <w:rsid w:val="00792B63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3E5"/>
    <w:rsid w:val="007E4FD0"/>
    <w:rsid w:val="007E5023"/>
    <w:rsid w:val="0080620E"/>
    <w:rsid w:val="00811A92"/>
    <w:rsid w:val="00812083"/>
    <w:rsid w:val="008222B0"/>
    <w:rsid w:val="00823A24"/>
    <w:rsid w:val="0082435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553E7"/>
    <w:rsid w:val="0086787C"/>
    <w:rsid w:val="0087486E"/>
    <w:rsid w:val="0088163F"/>
    <w:rsid w:val="008851AE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4B5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A6AD9"/>
    <w:rsid w:val="009B3199"/>
    <w:rsid w:val="009B76D5"/>
    <w:rsid w:val="009C2928"/>
    <w:rsid w:val="009C447D"/>
    <w:rsid w:val="009C7A84"/>
    <w:rsid w:val="009C7E04"/>
    <w:rsid w:val="009D2C70"/>
    <w:rsid w:val="009E6458"/>
    <w:rsid w:val="009F5D50"/>
    <w:rsid w:val="009F6657"/>
    <w:rsid w:val="009F7D44"/>
    <w:rsid w:val="00A02AF0"/>
    <w:rsid w:val="00A20280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73385"/>
    <w:rsid w:val="00A83C76"/>
    <w:rsid w:val="00A85D70"/>
    <w:rsid w:val="00A87B8C"/>
    <w:rsid w:val="00A92B7D"/>
    <w:rsid w:val="00A93948"/>
    <w:rsid w:val="00A9404D"/>
    <w:rsid w:val="00A976BD"/>
    <w:rsid w:val="00AB4399"/>
    <w:rsid w:val="00AC428D"/>
    <w:rsid w:val="00AC6DDA"/>
    <w:rsid w:val="00AC77C6"/>
    <w:rsid w:val="00AD11F5"/>
    <w:rsid w:val="00AD5CE6"/>
    <w:rsid w:val="00AE0326"/>
    <w:rsid w:val="00AE4400"/>
    <w:rsid w:val="00AF566A"/>
    <w:rsid w:val="00AF653D"/>
    <w:rsid w:val="00B0420C"/>
    <w:rsid w:val="00B05520"/>
    <w:rsid w:val="00B17A43"/>
    <w:rsid w:val="00B258C8"/>
    <w:rsid w:val="00B31FE1"/>
    <w:rsid w:val="00B41E66"/>
    <w:rsid w:val="00B4220C"/>
    <w:rsid w:val="00B50152"/>
    <w:rsid w:val="00B50876"/>
    <w:rsid w:val="00B56C28"/>
    <w:rsid w:val="00B570E7"/>
    <w:rsid w:val="00B60381"/>
    <w:rsid w:val="00B620C8"/>
    <w:rsid w:val="00B627E1"/>
    <w:rsid w:val="00B62EA2"/>
    <w:rsid w:val="00B8186E"/>
    <w:rsid w:val="00B82A0B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D38"/>
    <w:rsid w:val="00BE6B85"/>
    <w:rsid w:val="00BF4184"/>
    <w:rsid w:val="00BF476B"/>
    <w:rsid w:val="00C10399"/>
    <w:rsid w:val="00C231A1"/>
    <w:rsid w:val="00C23D94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87A19"/>
    <w:rsid w:val="00C90A82"/>
    <w:rsid w:val="00C95FC9"/>
    <w:rsid w:val="00C96586"/>
    <w:rsid w:val="00CA0BE1"/>
    <w:rsid w:val="00CB00EE"/>
    <w:rsid w:val="00CB2C5C"/>
    <w:rsid w:val="00CB46EC"/>
    <w:rsid w:val="00CC05B2"/>
    <w:rsid w:val="00CC67DA"/>
    <w:rsid w:val="00CD4BD1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3BA4"/>
    <w:rsid w:val="00D4458C"/>
    <w:rsid w:val="00D46220"/>
    <w:rsid w:val="00D47C3D"/>
    <w:rsid w:val="00D52186"/>
    <w:rsid w:val="00D54F41"/>
    <w:rsid w:val="00D5730B"/>
    <w:rsid w:val="00D73A5F"/>
    <w:rsid w:val="00D748BD"/>
    <w:rsid w:val="00D92EE6"/>
    <w:rsid w:val="00D934BE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F15"/>
    <w:rsid w:val="00DE0F5B"/>
    <w:rsid w:val="00DE5621"/>
    <w:rsid w:val="00E01A25"/>
    <w:rsid w:val="00E02E3E"/>
    <w:rsid w:val="00E04E0B"/>
    <w:rsid w:val="00E06150"/>
    <w:rsid w:val="00E13009"/>
    <w:rsid w:val="00E1469A"/>
    <w:rsid w:val="00E165C7"/>
    <w:rsid w:val="00E17741"/>
    <w:rsid w:val="00E20C0B"/>
    <w:rsid w:val="00E22CAB"/>
    <w:rsid w:val="00E23A45"/>
    <w:rsid w:val="00E24450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73F2"/>
    <w:rsid w:val="00EA0AE7"/>
    <w:rsid w:val="00EA6C73"/>
    <w:rsid w:val="00EB298D"/>
    <w:rsid w:val="00EB2A37"/>
    <w:rsid w:val="00EC2876"/>
    <w:rsid w:val="00EC6F9B"/>
    <w:rsid w:val="00EE255A"/>
    <w:rsid w:val="00F07D36"/>
    <w:rsid w:val="00F114DE"/>
    <w:rsid w:val="00F11941"/>
    <w:rsid w:val="00F205BD"/>
    <w:rsid w:val="00F22CD8"/>
    <w:rsid w:val="00F2356F"/>
    <w:rsid w:val="00F309FC"/>
    <w:rsid w:val="00F36252"/>
    <w:rsid w:val="00F4198C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E355077-071F-4490-84FD-B1D05C4E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Название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501C-7842-4FF5-8111-04C0024D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7722</Words>
  <Characters>44020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2024-03-14T07:48:00Z</cp:lastPrinted>
  <dcterms:created xsi:type="dcterms:W3CDTF">2025-03-26T09:10:00Z</dcterms:created>
  <dcterms:modified xsi:type="dcterms:W3CDTF">2025-03-26T09:10:00Z</dcterms:modified>
</cp:coreProperties>
</file>