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5DC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17E0E45" wp14:editId="7142D28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5D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85DC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17.06.2021   </w:t>
      </w: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71</w:t>
      </w:r>
    </w:p>
    <w:p w:rsidR="00E85DC5" w:rsidRPr="00E85DC5" w:rsidRDefault="00E85DC5" w:rsidP="00E85DC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85DC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E85DC5" w:rsidRPr="00E85DC5" w:rsidRDefault="00E85DC5" w:rsidP="00E85D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1AC" w:rsidRDefault="00E221AC" w:rsidP="00E221A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1AC" w:rsidRDefault="00E221AC" w:rsidP="00E221AC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  <w:r w:rsidR="00434E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«Энергосбережение</w:t>
      </w:r>
    </w:p>
    <w:p w:rsidR="00E221AC" w:rsidRDefault="00E221AC" w:rsidP="00E221AC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и повышение энергетической эффективности Кор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ского</w:t>
      </w:r>
    </w:p>
    <w:p w:rsidR="00E221AC" w:rsidRPr="00FA0EC1" w:rsidRDefault="00E221AC" w:rsidP="00E221AC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2021-2028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FA0E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21AC" w:rsidRDefault="00E221AC" w:rsidP="00E221A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Pr="00846038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23 ноября 2009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0EC1">
        <w:rPr>
          <w:rFonts w:ascii="Times New Roman" w:hAnsi="Times New Roman" w:cs="Times New Roman"/>
          <w:sz w:val="28"/>
          <w:szCs w:val="28"/>
        </w:rPr>
        <w:t>№ 261-ФЗ «Об энергосбережении 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FA0EC1">
        <w:rPr>
          <w:rFonts w:ascii="Times New Roman" w:hAnsi="Times New Roman" w:cs="Times New Roman"/>
          <w:sz w:val="28"/>
          <w:szCs w:val="28"/>
        </w:rPr>
        <w:t xml:space="preserve">повышении энергетической эффективности и о внесении изменений в отдельные законодательные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0EC1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ты Российской Федерации», Законом</w:t>
      </w:r>
      <w:r w:rsidRPr="00FA0EC1">
        <w:rPr>
          <w:rFonts w:ascii="Times New Roman" w:hAnsi="Times New Roman" w:cs="Times New Roman"/>
          <w:sz w:val="28"/>
          <w:szCs w:val="28"/>
        </w:rPr>
        <w:t xml:space="preserve"> Краснодарского края от 3 марта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2010 года № 1912-КЗ «Об энергосбережении и о повышении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в Краснодарском крае»,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Кореновского городского поселения Кореновского                                района от 27 октября 2014 года № 1081 «Об утверждении Порядка                         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                   2017 года № 567), администрация Кореновского городского поселения Кореновского района п о с т а н о в л я е т</w:t>
      </w:r>
      <w:r w:rsidRPr="00FA0EC1">
        <w:rPr>
          <w:rFonts w:ascii="Times New Roman" w:hAnsi="Times New Roman" w:cs="Times New Roman"/>
          <w:sz w:val="28"/>
          <w:szCs w:val="28"/>
        </w:rPr>
        <w:t>:</w:t>
      </w: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 на 2021-2028</w:t>
      </w:r>
      <w:r w:rsidRPr="00FA0EC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E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221AC" w:rsidRPr="00FA0EC1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предусмотреть финансирование расходов на реализацию указанной программы                                     в 2021-2028 годах из бюджета Кореновского городского поселения Кореновского района.</w:t>
      </w: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0EC1">
        <w:rPr>
          <w:rFonts w:ascii="Times New Roman" w:hAnsi="Times New Roman" w:cs="Times New Roman"/>
          <w:sz w:val="28"/>
          <w:szCs w:val="28"/>
        </w:rPr>
        <w:t xml:space="preserve">. </w:t>
      </w:r>
      <w:r w:rsidRPr="00C872BD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Питиримова</w:t>
      </w:r>
      <w:r w:rsidRPr="00C872B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C872BD">
        <w:rPr>
          <w:rFonts w:ascii="Times New Roman" w:hAnsi="Times New Roman" w:cs="Times New Roman"/>
          <w:sz w:val="28"/>
          <w:szCs w:val="28"/>
        </w:rPr>
        <w:t>опубликовать                    настояще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72B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 и обеспечить его размещение на                             официальном сайте администрации Кореновского городского поселения Кореновского района</w:t>
      </w:r>
      <w:r w:rsidRPr="00C872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A0EC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0EC1">
        <w:rPr>
          <w:rFonts w:ascii="Times New Roman" w:hAnsi="Times New Roman" w:cs="Times New Roman"/>
          <w:sz w:val="28"/>
          <w:szCs w:val="28"/>
        </w:rPr>
        <w:t xml:space="preserve">района, начальника отдела по гражданской обороне и чрезвычайным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0EC1">
        <w:rPr>
          <w:rFonts w:ascii="Times New Roman" w:hAnsi="Times New Roman" w:cs="Times New Roman"/>
          <w:sz w:val="28"/>
          <w:szCs w:val="28"/>
        </w:rPr>
        <w:t>ситуациям С.Г.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EC1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21AC" w:rsidRDefault="00E221AC" w:rsidP="00E221A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5</w:t>
      </w:r>
      <w:r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6"/>
        </w:rPr>
        <w:t>П</w:t>
      </w:r>
      <w:r w:rsidRPr="00C872BD">
        <w:rPr>
          <w:rFonts w:ascii="Times New Roman" w:hAnsi="Times New Roman" w:cs="Times New Roman"/>
          <w:color w:val="000000"/>
          <w:sz w:val="28"/>
          <w:szCs w:val="26"/>
        </w:rPr>
        <w:t xml:space="preserve">остановление вступает в силу после его </w:t>
      </w:r>
      <w:r>
        <w:rPr>
          <w:rFonts w:ascii="Times New Roman" w:hAnsi="Times New Roman" w:cs="Times New Roman"/>
          <w:color w:val="000000"/>
          <w:sz w:val="28"/>
          <w:szCs w:val="26"/>
        </w:rPr>
        <w:t>подписания.</w:t>
      </w:r>
    </w:p>
    <w:p w:rsidR="00E221AC" w:rsidRPr="00FA0EC1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Pr="00FA0EC1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Pr="00FA0EC1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221AC" w:rsidRPr="00FA0EC1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221AC" w:rsidRDefault="00E221AC" w:rsidP="00E2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EC1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165526" w:rsidTr="00434E59">
        <w:tc>
          <w:tcPr>
            <w:tcW w:w="3212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DB031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17.06.2021 № 671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434E59" w:rsidRPr="00DF46E3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района»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 Кореновского городского поселения Кореновского района.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165526" w:rsidTr="00434E59">
        <w:trPr>
          <w:trHeight w:val="699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Кореновского района</w:t>
            </w:r>
          </w:p>
        </w:tc>
      </w:tr>
      <w:tr w:rsidR="00434E59" w:rsidRPr="00165526" w:rsidTr="00434E59">
        <w:trPr>
          <w:trHeight w:val="693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72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957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 </w:t>
            </w:r>
          </w:p>
        </w:tc>
      </w:tr>
      <w:tr w:rsidR="00434E59" w:rsidRPr="00165526" w:rsidTr="00434E59">
        <w:trPr>
          <w:trHeight w:val="583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34E59" w:rsidRPr="00B753DA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E59" w:rsidRPr="00B753DA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6636,015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5D11A7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15641,738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5D11A7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15641,738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0 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тыс.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тыс.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тыс.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тыс. руб.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местного бюджета –37919,491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 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6636,015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15641,738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15641,738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0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2026 год – 0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 руб.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0 тыс. руб.,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434E59" w:rsidRPr="00165526" w:rsidRDefault="00434E59" w:rsidP="00434E59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района, курирующий вопросы жилищно-коммунального хозяйства.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6F2BAE" w:rsidRDefault="00434E59" w:rsidP="00434E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59" w:rsidRPr="00B753DA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 текущего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</w:t>
      </w:r>
      <w:r w:rsidRPr="00B753DA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B753DA">
        <w:rPr>
          <w:rFonts w:ascii="Times New Roman" w:hAnsi="Times New Roman" w:cs="Times New Roman"/>
          <w:sz w:val="28"/>
          <w:szCs w:val="28"/>
        </w:rPr>
        <w:t xml:space="preserve"> объектов, приоритеты и цели муниципальной Программы 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Кореновского района, как объект административно-территориального  устройства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земли населенных пунктов – 238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сельхоз назначения – 5,03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промышленности, транспорта, связи – 1,5кв.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водного фонда – 2,72 кв. км..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Кореновского городского поселения Кореновского района составляет 44212 человек.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434E59" w:rsidRDefault="00434E59" w:rsidP="00434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помещений, находящихся в собственности администрации Кореновского городского поселения Кореновского района: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:rsidTr="00434E59">
        <w:trPr>
          <w:trHeight w:val="336"/>
        </w:trPr>
        <w:tc>
          <w:tcPr>
            <w:tcW w:w="5622" w:type="dxa"/>
          </w:tcPr>
          <w:p w:rsidR="00434E59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:rsidTr="00434E59">
        <w:trPr>
          <w:trHeight w:val="336"/>
        </w:trPr>
        <w:tc>
          <w:tcPr>
            <w:tcW w:w="5622" w:type="dxa"/>
          </w:tcPr>
          <w:p w:rsidR="00434E59" w:rsidRPr="00097223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:rsidTr="00434E59">
        <w:trPr>
          <w:trHeight w:val="356"/>
        </w:trPr>
        <w:tc>
          <w:tcPr>
            <w:tcW w:w="562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ответственных за энергетическое хозяйство муниципальных объектов Кореновского городского поселения Кореновского района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Энергосбережения» в специальных учебных центрах;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ремонт, содержание, техническое обслуживание и устройство новых объектов уличного наружного освещения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оплата за уличное наружное освещение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планируется замена светильники РКУ с лампами ДРЛ и светильники  ЖКУ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наружного освещения  на систему «АСУНО»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монтажу системы «АСУНО» и замене светодиодных светильников осуществляется с момента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и составляет 150 дней. Срок реализации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составляет 7 лет.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потребителей о возможности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 и об особенностях их заключения;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осуществляется в соответствии с Порядком принятия решения о разработке, формирования,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 и оценки эффективности реализации муниципальных программ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 особенностях определения  начальной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реализацию ее мероприятий осуществляет  отдел жилищно-коммунального хозяйство благоустройство и транспорта администрации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434E59" w:rsidRPr="001B75DD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</w:t>
      </w:r>
      <w:r w:rsidRPr="001B75DD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34E59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434E59" w:rsidRPr="00F26808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размещение на официальном  сайте администрации Кореновского городского поселения Кореновского района Программы и информацию о ходе и результатах ее реализации;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Программы осуществляет заместитель главы Кореновского городского поселения Кореновского района, курирующий вопросы ЖКХ.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0268A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lastRenderedPageBreak/>
        <w:t>3. Перечень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3"/>
        <w:gridCol w:w="2299"/>
        <w:gridCol w:w="1065"/>
        <w:gridCol w:w="678"/>
        <w:gridCol w:w="1557"/>
        <w:gridCol w:w="1073"/>
        <w:gridCol w:w="1074"/>
        <w:gridCol w:w="1074"/>
        <w:gridCol w:w="58"/>
        <w:gridCol w:w="1016"/>
        <w:gridCol w:w="1074"/>
        <w:gridCol w:w="1074"/>
        <w:gridCol w:w="1074"/>
        <w:gridCol w:w="1074"/>
      </w:tblGrid>
      <w:tr w:rsidR="00434E59" w:rsidRPr="002067D0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434E59" w:rsidRPr="002067D0" w:rsidTr="00434E59">
        <w:trPr>
          <w:trHeight w:val="405"/>
        </w:trPr>
        <w:tc>
          <w:tcPr>
            <w:tcW w:w="598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выражении, достижение которой планируется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34E59" w:rsidRPr="002067D0" w:rsidTr="00434E59">
        <w:trPr>
          <w:trHeight w:val="2860"/>
        </w:trPr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ресурсов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многоквартирных домах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энергии,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ind w:right="820"/>
        <w:jc w:val="center"/>
      </w:pPr>
    </w:p>
    <w:p w:rsidR="00434E59" w:rsidRPr="002067D0" w:rsidRDefault="00434E59" w:rsidP="00434E59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260"/>
        <w:gridCol w:w="1860"/>
        <w:gridCol w:w="7"/>
        <w:gridCol w:w="6261"/>
        <w:gridCol w:w="2629"/>
      </w:tblGrid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нием приборов 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lastRenderedPageBreak/>
              <w:t>учета, в общем объеме электрической энергии,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 объем потребления (использования)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Кореновского городского поселения Кореновского района, расчет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потребления  (использование) на территории Кореновского городского поселения Кореновского района электрической  энергии, тыс. кВт/ч.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Кореновскогогородского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поселения Кореновского района);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тепловой энергии, расчеты за которую осуществляется с использованием приборов учета,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Кореновского городского поселения Кореновского района тепловой энергии,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холодной воды, расчеты за которую осуществляются с использованием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расчеты за которую осуществляется с использованием приборов учета, в общем объеме воды потребленной (используемой) на территории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 горячей воды, расчеты за которую осуществляется с использованием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горячей воды,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горячей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района, расчеты за который осуществляется с использование приборов учета,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газа,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тыс.куб.м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Кореновского  городского поселения Кореновского района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кВ.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местного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местного самоуправления и муниципальных учреждений,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холодной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района,чел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 потребления природного газа в многоквартирных домах с индивидуальными системами газового отопления. расположенных на территории Кореновского городского поселения Кореновского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многоквартирных домов с индивидуальными системами газового отопления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природного газа в многоквартирных домах с иными системами теплоснабжения, расположенных на территории Кореновского городского поселения Кореновского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ресурсов в многоквартирных домах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домах, расположенных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выработки тепловой энергии тепловыми электростанциями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Кореновского городского поселения Кореновского района, Ч/Гкал;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передаче на территории Кореновского городского поселения Кореновского района, Гкал.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передаваемой тепловой энергии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при ее передачи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для передачи воды в системах водоснабжения на территории Кореновского городского поселения Кореновского района, кВт 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в системах водоотведения на территории Кореновского городского поселения Кореновского района, кВт/ 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( 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транспорта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используемым в качестве моторного топлива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Кореновскимрайоном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документы бухгалтерского учета, конкурсная документация на право заключения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line="250" w:lineRule="exact"/>
        <w:ind w:right="180"/>
        <w:jc w:val="right"/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</w:pPr>
    </w:p>
    <w:p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lastRenderedPageBreak/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программы</w:t>
      </w:r>
    </w:p>
    <w:p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61"/>
        </w:trPr>
        <w:tc>
          <w:tcPr>
            <w:tcW w:w="57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5D11A7" w:rsidTr="00434E59">
        <w:trPr>
          <w:trHeight w:val="137"/>
        </w:trPr>
        <w:tc>
          <w:tcPr>
            <w:tcW w:w="576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разделе «Энергосбережение» на официальном  сайте администрации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 пропаганда энергосбережения и повышения энергетической на территории Кореновского городского поселения Кореновского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Прединвестицион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5D11A7" w:rsidTr="00434E59">
        <w:trPr>
          <w:trHeight w:val="54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ответственных за электротехническое хозяйство муниципальных объектов администрации Кореновского городского поселения Кореновского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транспорта администрации Кореновского городского поселения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434E59" w:rsidRPr="005D11A7" w:rsidTr="00434E59">
        <w:trPr>
          <w:trHeight w:val="324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5D11A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Кореновского городского поселения Кореновского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городского поселения Кореновского района</w:t>
            </w:r>
          </w:p>
        </w:tc>
      </w:tr>
      <w:tr w:rsidR="00434E59" w:rsidRPr="005D11A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3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11796,024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работу объектов уличного наружного освещения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новского района</w:t>
            </w: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11796,02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5444,319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3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7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1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4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которых возможно с использованием бюджетных средств: 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Кореновского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поселения Кореновского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26123,467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10197,419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03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06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1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бесхозных объектов недвижимого имущества, используемых для 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434E59" w:rsidRPr="005D11A7" w:rsidTr="00434E59">
        <w:trPr>
          <w:trHeight w:val="44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соснабжающими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Кореновского городского поселения Кореновского района </w:t>
            </w: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577"/>
        <w:gridCol w:w="708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5D11A7" w:rsidTr="00434E59">
        <w:trPr>
          <w:trHeight w:val="544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77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81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9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учета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ресурсов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Ресурсоснабжающие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4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АО «НЕСК» 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E59" w:rsidRPr="005D11A7" w:rsidTr="00434E59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37919,491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15641,738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67D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7D0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6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Е.Л. Катаева 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B30162">
          <w:pgSz w:w="16838" w:h="11906" w:orient="landscape"/>
          <w:pgMar w:top="567" w:right="1134" w:bottom="851" w:left="1134" w:header="709" w:footer="709" w:gutter="0"/>
          <w:cols w:space="708"/>
          <w:titlePg/>
          <w:docGrid w:linePitch="360"/>
        </w:sectPr>
      </w:pPr>
    </w:p>
    <w:p w:rsidR="00E221AC" w:rsidRPr="00C403B6" w:rsidRDefault="00E221AC" w:rsidP="0001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21AC" w:rsidRPr="00C403B6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96" w:rsidRDefault="00AD7996" w:rsidP="00282CC2">
      <w:pPr>
        <w:spacing w:after="0" w:line="240" w:lineRule="auto"/>
      </w:pPr>
      <w:r>
        <w:separator/>
      </w:r>
    </w:p>
  </w:endnote>
  <w:endnote w:type="continuationSeparator" w:id="0">
    <w:p w:rsidR="00AD7996" w:rsidRDefault="00AD7996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96" w:rsidRDefault="00AD7996" w:rsidP="00282CC2">
      <w:pPr>
        <w:spacing w:after="0" w:line="240" w:lineRule="auto"/>
      </w:pPr>
      <w:r>
        <w:separator/>
      </w:r>
    </w:p>
  </w:footnote>
  <w:footnote w:type="continuationSeparator" w:id="0">
    <w:p w:rsidR="00AD7996" w:rsidRDefault="00AD7996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34E59" w:rsidRPr="00DB0312" w:rsidRDefault="00434E59" w:rsidP="005219A9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DB03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DB03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DB03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A0BB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50</w:t>
        </w:r>
        <w:r w:rsidRPr="00DB0312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884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E59" w:rsidRPr="005219A9" w:rsidRDefault="00434E59" w:rsidP="005219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19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19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19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6A8C">
          <w:rPr>
            <w:rFonts w:ascii="Times New Roman" w:hAnsi="Times New Roman" w:cs="Times New Roman"/>
            <w:noProof/>
            <w:sz w:val="28"/>
            <w:szCs w:val="28"/>
          </w:rPr>
          <w:t>52</w:t>
        </w:r>
        <w:r w:rsidRPr="005219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840D4"/>
    <w:rsid w:val="00086E86"/>
    <w:rsid w:val="00094850"/>
    <w:rsid w:val="00097223"/>
    <w:rsid w:val="000A1665"/>
    <w:rsid w:val="000B0403"/>
    <w:rsid w:val="000C591A"/>
    <w:rsid w:val="000D0E3C"/>
    <w:rsid w:val="000E1B7F"/>
    <w:rsid w:val="001120D9"/>
    <w:rsid w:val="00113BFD"/>
    <w:rsid w:val="00134D8F"/>
    <w:rsid w:val="00165526"/>
    <w:rsid w:val="00181A9F"/>
    <w:rsid w:val="00187803"/>
    <w:rsid w:val="001B75DD"/>
    <w:rsid w:val="001C4797"/>
    <w:rsid w:val="001E3506"/>
    <w:rsid w:val="002067D0"/>
    <w:rsid w:val="002256FB"/>
    <w:rsid w:val="00252BFF"/>
    <w:rsid w:val="00261E8D"/>
    <w:rsid w:val="00282CC2"/>
    <w:rsid w:val="00291732"/>
    <w:rsid w:val="002A176F"/>
    <w:rsid w:val="002D523A"/>
    <w:rsid w:val="002D5834"/>
    <w:rsid w:val="002E48C8"/>
    <w:rsid w:val="0030653C"/>
    <w:rsid w:val="003209A8"/>
    <w:rsid w:val="00335160"/>
    <w:rsid w:val="00363447"/>
    <w:rsid w:val="00370F67"/>
    <w:rsid w:val="00382D5A"/>
    <w:rsid w:val="003855DB"/>
    <w:rsid w:val="003A6B74"/>
    <w:rsid w:val="003B5DEF"/>
    <w:rsid w:val="003C1114"/>
    <w:rsid w:val="003C2294"/>
    <w:rsid w:val="003C618E"/>
    <w:rsid w:val="003D679C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72C95"/>
    <w:rsid w:val="004772DC"/>
    <w:rsid w:val="0048076E"/>
    <w:rsid w:val="0048380D"/>
    <w:rsid w:val="004C505C"/>
    <w:rsid w:val="004C6E0F"/>
    <w:rsid w:val="004F00CA"/>
    <w:rsid w:val="004F17DC"/>
    <w:rsid w:val="005219A9"/>
    <w:rsid w:val="0052570D"/>
    <w:rsid w:val="005321D4"/>
    <w:rsid w:val="0053325D"/>
    <w:rsid w:val="00577154"/>
    <w:rsid w:val="00583ECC"/>
    <w:rsid w:val="005A0DBC"/>
    <w:rsid w:val="005C30FE"/>
    <w:rsid w:val="005D11A7"/>
    <w:rsid w:val="005F19BE"/>
    <w:rsid w:val="00611AEB"/>
    <w:rsid w:val="00635AC6"/>
    <w:rsid w:val="00675AEB"/>
    <w:rsid w:val="00683B4B"/>
    <w:rsid w:val="006B6540"/>
    <w:rsid w:val="006C049A"/>
    <w:rsid w:val="006F2B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493E"/>
    <w:rsid w:val="0082251E"/>
    <w:rsid w:val="00833B21"/>
    <w:rsid w:val="0084453D"/>
    <w:rsid w:val="00846038"/>
    <w:rsid w:val="008764DF"/>
    <w:rsid w:val="008856B5"/>
    <w:rsid w:val="008914C5"/>
    <w:rsid w:val="00891A77"/>
    <w:rsid w:val="00892B0A"/>
    <w:rsid w:val="008A734D"/>
    <w:rsid w:val="008C2265"/>
    <w:rsid w:val="008D4B3C"/>
    <w:rsid w:val="008E4BBE"/>
    <w:rsid w:val="0090599B"/>
    <w:rsid w:val="009275F9"/>
    <w:rsid w:val="00942B73"/>
    <w:rsid w:val="00947165"/>
    <w:rsid w:val="0095492C"/>
    <w:rsid w:val="00996497"/>
    <w:rsid w:val="009C27B3"/>
    <w:rsid w:val="009C3ED3"/>
    <w:rsid w:val="009C731A"/>
    <w:rsid w:val="00A0019D"/>
    <w:rsid w:val="00A20BAB"/>
    <w:rsid w:val="00A26F87"/>
    <w:rsid w:val="00A31CD5"/>
    <w:rsid w:val="00A31F0B"/>
    <w:rsid w:val="00AA0BB9"/>
    <w:rsid w:val="00AB3F53"/>
    <w:rsid w:val="00AB7C97"/>
    <w:rsid w:val="00AC377D"/>
    <w:rsid w:val="00AC7197"/>
    <w:rsid w:val="00AD7996"/>
    <w:rsid w:val="00AD7A6E"/>
    <w:rsid w:val="00AF10B7"/>
    <w:rsid w:val="00B005C5"/>
    <w:rsid w:val="00B23272"/>
    <w:rsid w:val="00B30162"/>
    <w:rsid w:val="00B55FA3"/>
    <w:rsid w:val="00B57F18"/>
    <w:rsid w:val="00B753DA"/>
    <w:rsid w:val="00B7792C"/>
    <w:rsid w:val="00BC7C9D"/>
    <w:rsid w:val="00C046C9"/>
    <w:rsid w:val="00C21014"/>
    <w:rsid w:val="00C3244F"/>
    <w:rsid w:val="00C403B6"/>
    <w:rsid w:val="00C414C5"/>
    <w:rsid w:val="00C42239"/>
    <w:rsid w:val="00C500E7"/>
    <w:rsid w:val="00C62DC7"/>
    <w:rsid w:val="00C81085"/>
    <w:rsid w:val="00C86B99"/>
    <w:rsid w:val="00C91F31"/>
    <w:rsid w:val="00CE3787"/>
    <w:rsid w:val="00D0132A"/>
    <w:rsid w:val="00D2225D"/>
    <w:rsid w:val="00D55A47"/>
    <w:rsid w:val="00D6180A"/>
    <w:rsid w:val="00D642C6"/>
    <w:rsid w:val="00D70072"/>
    <w:rsid w:val="00D7520C"/>
    <w:rsid w:val="00D81573"/>
    <w:rsid w:val="00D972FB"/>
    <w:rsid w:val="00DB0312"/>
    <w:rsid w:val="00DB11BF"/>
    <w:rsid w:val="00DB7EDD"/>
    <w:rsid w:val="00DE67FB"/>
    <w:rsid w:val="00DE6DEF"/>
    <w:rsid w:val="00DF46E3"/>
    <w:rsid w:val="00E17DEA"/>
    <w:rsid w:val="00E221AC"/>
    <w:rsid w:val="00E50CE7"/>
    <w:rsid w:val="00E6171C"/>
    <w:rsid w:val="00E65D25"/>
    <w:rsid w:val="00E85DC5"/>
    <w:rsid w:val="00EA2179"/>
    <w:rsid w:val="00EC1163"/>
    <w:rsid w:val="00EE630A"/>
    <w:rsid w:val="00EF5398"/>
    <w:rsid w:val="00EF636A"/>
    <w:rsid w:val="00F26808"/>
    <w:rsid w:val="00F407FC"/>
    <w:rsid w:val="00F5797B"/>
    <w:rsid w:val="00F60A7A"/>
    <w:rsid w:val="00F60C3D"/>
    <w:rsid w:val="00F703E9"/>
    <w:rsid w:val="00F7635D"/>
    <w:rsid w:val="00FB1B67"/>
    <w:rsid w:val="00FC130C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C0971-D11A-4842-9AAA-FE2DE1AC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9E51-8601-4FF8-9AD2-3A489969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51</Pages>
  <Words>9693</Words>
  <Characters>55253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VELTON</cp:lastModifiedBy>
  <cp:revision>72</cp:revision>
  <cp:lastPrinted>2021-06-22T12:53:00Z</cp:lastPrinted>
  <dcterms:created xsi:type="dcterms:W3CDTF">2020-07-20T14:36:00Z</dcterms:created>
  <dcterms:modified xsi:type="dcterms:W3CDTF">2021-06-22T12:53:00Z</dcterms:modified>
</cp:coreProperties>
</file>